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91A8" w14:textId="77777777" w:rsidR="00235678" w:rsidRDefault="004D4DF8" w:rsidP="002E0CD5">
      <w:pPr>
        <w:pStyle w:val="Heading3"/>
        <w:rPr>
          <w:rFonts w:cs="Arial"/>
          <w:sz w:val="24"/>
          <w:szCs w:val="24"/>
        </w:rPr>
      </w:pPr>
      <w:bookmarkStart w:id="0" w:name="_GoBack"/>
      <w:bookmarkEnd w:id="0"/>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5772B71C" w:rsidR="004D4DF8" w:rsidRPr="00CD3798" w:rsidRDefault="00BD662A" w:rsidP="004D4DF8">
      <w:pPr>
        <w:jc w:val="center"/>
        <w:rPr>
          <w:rFonts w:ascii="Calibri" w:hAnsi="Calibri" w:cs="Arial"/>
          <w:b/>
          <w:sz w:val="28"/>
          <w:szCs w:val="28"/>
        </w:rPr>
      </w:pPr>
      <w:r>
        <w:rPr>
          <w:rFonts w:ascii="Calibri" w:hAnsi="Calibri" w:cs="Arial"/>
          <w:b/>
          <w:sz w:val="28"/>
          <w:szCs w:val="28"/>
        </w:rPr>
        <w:t>April 20</w:t>
      </w:r>
      <w:r w:rsidR="00044DB6">
        <w:rPr>
          <w:rFonts w:ascii="Calibri" w:hAnsi="Calibri" w:cs="Arial"/>
          <w:b/>
          <w:sz w:val="28"/>
          <w:szCs w:val="28"/>
        </w:rPr>
        <w:t>, 2020</w:t>
      </w:r>
    </w:p>
    <w:p w14:paraId="414EB4DF" w14:textId="52930B0F" w:rsidR="004D4DF8" w:rsidRPr="004D4DF8" w:rsidRDefault="00044DB6" w:rsidP="004D4DF8">
      <w:pPr>
        <w:jc w:val="center"/>
        <w:rPr>
          <w:rFonts w:ascii="Calibri" w:hAnsi="Calibri" w:cs="Arial"/>
          <w:b/>
          <w:sz w:val="28"/>
          <w:szCs w:val="28"/>
        </w:rPr>
      </w:pPr>
      <w:r>
        <w:rPr>
          <w:rFonts w:ascii="Calibri" w:hAnsi="Calibri" w:cs="Arial"/>
          <w:b/>
          <w:sz w:val="28"/>
          <w:szCs w:val="28"/>
        </w:rPr>
        <w:t>2:00 p</w:t>
      </w:r>
      <w:r w:rsidR="00CD3798">
        <w:rPr>
          <w:rFonts w:ascii="Calibri" w:hAnsi="Calibri" w:cs="Arial"/>
          <w:b/>
          <w:sz w:val="28"/>
          <w:szCs w:val="28"/>
        </w:rPr>
        <w:t xml:space="preserve">.m. – </w:t>
      </w:r>
      <w:r w:rsidR="00C05E14">
        <w:rPr>
          <w:rFonts w:ascii="Calibri" w:hAnsi="Calibri" w:cs="Arial"/>
          <w:b/>
          <w:sz w:val="28"/>
          <w:szCs w:val="28"/>
        </w:rPr>
        <w:t>Zoom Meeting</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7EFBC6F6" w14:textId="409B8895" w:rsidR="00D86C9D" w:rsidRPr="007F6247" w:rsidRDefault="008C4945" w:rsidP="00D86C9D">
            <w:pPr>
              <w:rPr>
                <w:rFonts w:ascii="Times New Roman" w:eastAsia="Calibri" w:hAnsi="Times New Roman"/>
                <w:b/>
                <w:bCs/>
                <w:color w:val="000000"/>
                <w:szCs w:val="24"/>
              </w:rPr>
            </w:pPr>
            <w:r w:rsidRPr="008C4945">
              <w:rPr>
                <w:rFonts w:ascii="Arial" w:hAnsi="Arial" w:cs="Arial"/>
                <w:sz w:val="20"/>
              </w:rPr>
              <w:t>Jasmine Simmons (chair)</w:t>
            </w:r>
            <w:r w:rsidR="002962BD">
              <w:rPr>
                <w:rFonts w:ascii="Arial" w:hAnsi="Arial" w:cs="Arial"/>
                <w:sz w:val="20"/>
              </w:rPr>
              <w:t xml:space="preserve">, </w:t>
            </w:r>
            <w:r w:rsidRPr="008C4945">
              <w:rPr>
                <w:rFonts w:ascii="Arial" w:hAnsi="Arial" w:cs="Arial"/>
                <w:sz w:val="20"/>
              </w:rPr>
              <w:t xml:space="preserve">Jeremy Norton (chair), </w:t>
            </w:r>
            <w:r w:rsidR="00D86C9D" w:rsidRPr="00D86C9D">
              <w:rPr>
                <w:rFonts w:ascii="Arial" w:eastAsia="Calibri" w:hAnsi="Arial" w:cs="Arial"/>
                <w:bCs/>
                <w:color w:val="000000"/>
                <w:sz w:val="20"/>
              </w:rPr>
              <w:t>Dr. Doug</w:t>
            </w:r>
            <w:r w:rsidR="00D86C9D" w:rsidRPr="00D86C9D">
              <w:rPr>
                <w:rFonts w:ascii="Arial" w:eastAsia="Calibri" w:hAnsi="Arial" w:cs="Arial"/>
                <w:bCs/>
                <w:color w:val="000000"/>
                <w:sz w:val="20"/>
              </w:rPr>
              <w:t>las</w:t>
            </w:r>
            <w:r w:rsidR="00D86C9D" w:rsidRPr="00D86C9D">
              <w:rPr>
                <w:rFonts w:ascii="Arial" w:eastAsia="Calibri" w:hAnsi="Arial" w:cs="Arial"/>
                <w:bCs/>
                <w:color w:val="000000"/>
                <w:sz w:val="20"/>
              </w:rPr>
              <w:t xml:space="preserve"> </w:t>
            </w:r>
            <w:proofErr w:type="spellStart"/>
            <w:r w:rsidR="00D86C9D" w:rsidRPr="00D86C9D">
              <w:rPr>
                <w:rFonts w:ascii="Arial" w:eastAsia="Calibri" w:hAnsi="Arial" w:cs="Arial"/>
                <w:bCs/>
                <w:color w:val="000000"/>
                <w:sz w:val="20"/>
              </w:rPr>
              <w:t>Wymer</w:t>
            </w:r>
            <w:proofErr w:type="spellEnd"/>
            <w:r w:rsidR="00D86C9D" w:rsidRPr="00D86C9D">
              <w:rPr>
                <w:rFonts w:ascii="Arial" w:eastAsia="Calibri" w:hAnsi="Arial" w:cs="Arial"/>
                <w:bCs/>
                <w:color w:val="000000"/>
                <w:sz w:val="20"/>
              </w:rPr>
              <w:t>, Katie Sacco, Chris Sargent, Nancie Bourne, Dr.</w:t>
            </w:r>
            <w:r w:rsidR="00D86C9D" w:rsidRPr="00D86C9D">
              <w:rPr>
                <w:rFonts w:ascii="Arial" w:eastAsia="Calibri" w:hAnsi="Arial" w:cs="Arial"/>
                <w:bCs/>
                <w:color w:val="000000"/>
                <w:sz w:val="20"/>
              </w:rPr>
              <w:t xml:space="preserve"> Amanda Brandt, Danielle Bowen, </w:t>
            </w:r>
            <w:r w:rsidR="00D86C9D" w:rsidRPr="00D86C9D">
              <w:rPr>
                <w:rFonts w:ascii="Arial" w:eastAsia="Calibri" w:hAnsi="Arial" w:cs="Arial"/>
                <w:bCs/>
                <w:color w:val="000000"/>
                <w:sz w:val="20"/>
              </w:rPr>
              <w:t xml:space="preserve">Christine Ramos, Dr. Minerva </w:t>
            </w:r>
            <w:proofErr w:type="spellStart"/>
            <w:r w:rsidR="00D86C9D" w:rsidRPr="00D86C9D">
              <w:rPr>
                <w:rFonts w:ascii="Arial" w:eastAsia="Calibri" w:hAnsi="Arial" w:cs="Arial"/>
                <w:bCs/>
                <w:color w:val="000000"/>
                <w:sz w:val="20"/>
              </w:rPr>
              <w:t>Haugabrooks</w:t>
            </w:r>
            <w:proofErr w:type="spellEnd"/>
            <w:r w:rsidR="00D86C9D" w:rsidRPr="00D86C9D">
              <w:rPr>
                <w:rFonts w:ascii="Arial" w:eastAsia="Calibri" w:hAnsi="Arial" w:cs="Arial"/>
                <w:bCs/>
                <w:color w:val="000000"/>
                <w:sz w:val="20"/>
              </w:rPr>
              <w:t xml:space="preserve">, </w:t>
            </w:r>
            <w:r w:rsidR="00D86C9D">
              <w:rPr>
                <w:rFonts w:ascii="Arial" w:eastAsia="Calibri" w:hAnsi="Arial" w:cs="Arial"/>
                <w:bCs/>
                <w:color w:val="000000"/>
                <w:sz w:val="20"/>
              </w:rPr>
              <w:t>Dr. Mark Thompson</w:t>
            </w:r>
            <w:r w:rsidR="00D86C9D" w:rsidRPr="00D86C9D">
              <w:rPr>
                <w:rFonts w:ascii="Arial" w:eastAsia="Calibri" w:hAnsi="Arial" w:cs="Arial"/>
                <w:bCs/>
                <w:color w:val="000000"/>
                <w:sz w:val="20"/>
              </w:rPr>
              <w:t>, Toni Upchurch (Scribe)</w:t>
            </w:r>
            <w:r w:rsidR="00D86C9D" w:rsidRPr="007F6247">
              <w:rPr>
                <w:rFonts w:ascii="Times New Roman" w:eastAsia="Calibri" w:hAnsi="Times New Roman"/>
                <w:b/>
                <w:bCs/>
                <w:color w:val="000000"/>
                <w:szCs w:val="24"/>
              </w:rPr>
              <w:t xml:space="preserve"> </w:t>
            </w:r>
          </w:p>
          <w:p w14:paraId="4A0ADFE7" w14:textId="22BE70D8" w:rsidR="00C34EB5" w:rsidRPr="00BF3865" w:rsidRDefault="00C34EB5" w:rsidP="00774364">
            <w:pPr>
              <w:rPr>
                <w:rFonts w:ascii="Arial" w:hAnsi="Arial" w:cs="Arial"/>
                <w:sz w:val="20"/>
              </w:rPr>
            </w:pP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66EB85E4" w14:textId="77777777" w:rsidR="00D86C9D" w:rsidRDefault="00304CCC" w:rsidP="00F30698">
            <w:pPr>
              <w:ind w:left="252" w:hanging="252"/>
              <w:rPr>
                <w:rFonts w:ascii="Arial" w:eastAsia="Calibri" w:hAnsi="Arial" w:cs="Arial"/>
                <w:bCs/>
                <w:color w:val="000000"/>
                <w:sz w:val="20"/>
              </w:rPr>
            </w:pPr>
            <w:r w:rsidRPr="00847792">
              <w:rPr>
                <w:rFonts w:ascii="Arial" w:hAnsi="Arial" w:cs="Arial"/>
                <w:sz w:val="20"/>
                <w:u w:val="single"/>
              </w:rPr>
              <w:t>Marketing Committee</w:t>
            </w:r>
            <w:r w:rsidR="0016482D">
              <w:rPr>
                <w:rFonts w:ascii="Arial" w:hAnsi="Arial" w:cs="Arial"/>
                <w:sz w:val="20"/>
              </w:rPr>
              <w:t>: Gabrielle Longley</w:t>
            </w:r>
            <w:r w:rsidR="00D86C9D">
              <w:rPr>
                <w:rFonts w:ascii="Arial" w:hAnsi="Arial" w:cs="Arial"/>
                <w:sz w:val="20"/>
              </w:rPr>
              <w:t xml:space="preserve">; </w:t>
            </w:r>
            <w:r w:rsidR="00D86C9D" w:rsidRPr="00847792">
              <w:rPr>
                <w:rFonts w:ascii="Arial" w:hAnsi="Arial" w:cs="Arial"/>
                <w:sz w:val="20"/>
                <w:u w:val="single"/>
              </w:rPr>
              <w:t>Student Ambassadors</w:t>
            </w:r>
            <w:r w:rsidR="00D86C9D">
              <w:rPr>
                <w:rFonts w:ascii="Arial" w:hAnsi="Arial" w:cs="Arial"/>
                <w:sz w:val="20"/>
              </w:rPr>
              <w:t xml:space="preserve">: </w:t>
            </w:r>
            <w:r w:rsidR="00D86C9D">
              <w:rPr>
                <w:rFonts w:ascii="Arial" w:eastAsia="Calibri" w:hAnsi="Arial" w:cs="Arial"/>
                <w:bCs/>
                <w:color w:val="000000"/>
                <w:sz w:val="20"/>
              </w:rPr>
              <w:t xml:space="preserve">Amanda </w:t>
            </w:r>
            <w:proofErr w:type="spellStart"/>
            <w:r w:rsidR="00D86C9D">
              <w:rPr>
                <w:rFonts w:ascii="Arial" w:eastAsia="Calibri" w:hAnsi="Arial" w:cs="Arial"/>
                <w:bCs/>
                <w:color w:val="000000"/>
                <w:sz w:val="20"/>
              </w:rPr>
              <w:t>Anduza</w:t>
            </w:r>
            <w:proofErr w:type="spellEnd"/>
            <w:r w:rsidR="00D86C9D">
              <w:rPr>
                <w:rFonts w:ascii="Arial" w:eastAsia="Calibri" w:hAnsi="Arial" w:cs="Arial"/>
                <w:bCs/>
                <w:color w:val="000000"/>
                <w:sz w:val="20"/>
              </w:rPr>
              <w:t>, Sarah</w:t>
            </w:r>
          </w:p>
          <w:p w14:paraId="12B8AAF1" w14:textId="0F73C224" w:rsidR="00C34EB5" w:rsidRPr="00BF3865" w:rsidRDefault="00D86C9D" w:rsidP="00F30698">
            <w:pPr>
              <w:ind w:left="252" w:hanging="252"/>
              <w:rPr>
                <w:rFonts w:ascii="Arial" w:hAnsi="Arial" w:cs="Arial"/>
                <w:sz w:val="20"/>
              </w:rPr>
            </w:pPr>
            <w:r w:rsidRPr="00D86C9D">
              <w:rPr>
                <w:rFonts w:ascii="Arial" w:eastAsia="Calibri" w:hAnsi="Arial" w:cs="Arial"/>
                <w:bCs/>
                <w:color w:val="000000"/>
                <w:sz w:val="20"/>
              </w:rPr>
              <w:t>Jones</w:t>
            </w:r>
          </w:p>
        </w:tc>
      </w:tr>
      <w:tr w:rsidR="00862FEE" w:rsidRPr="00DA752B" w14:paraId="22D2C2F6" w14:textId="77777777" w:rsidTr="00DA12EA">
        <w:trPr>
          <w:trHeight w:val="692"/>
        </w:trPr>
        <w:tc>
          <w:tcPr>
            <w:tcW w:w="1440" w:type="dxa"/>
            <w:vAlign w:val="center"/>
          </w:tcPr>
          <w:p w14:paraId="19B100D2" w14:textId="747C591C"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1FA9E162" w:rsidR="00235678" w:rsidRPr="00BF3865" w:rsidRDefault="00EE6A3B"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at 2:00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F30698">
              <w:rPr>
                <w:rFonts w:ascii="Arial" w:hAnsi="Arial" w:cs="Arial"/>
                <w:sz w:val="20"/>
              </w:rPr>
              <w:t>April 6</w:t>
            </w:r>
            <w:r w:rsidR="008C4945">
              <w:rPr>
                <w:rFonts w:ascii="Arial" w:hAnsi="Arial" w:cs="Arial"/>
                <w:sz w:val="20"/>
              </w:rPr>
              <w:t>, 2020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2A3352">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DA12EA">
        <w:trPr>
          <w:trHeight w:val="926"/>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6C6B44B4" w14:textId="545C90E8" w:rsidR="00F46572" w:rsidRPr="00847792" w:rsidRDefault="00F46572" w:rsidP="006651B9">
            <w:pPr>
              <w:pStyle w:val="ListParagraph"/>
              <w:ind w:left="0"/>
              <w:rPr>
                <w:rFonts w:ascii="Arial" w:hAnsi="Arial" w:cs="Arial"/>
                <w:b/>
                <w:sz w:val="20"/>
                <w:u w:val="single"/>
              </w:rPr>
            </w:pPr>
            <w:r w:rsidRPr="00847792">
              <w:rPr>
                <w:rFonts w:ascii="Arial" w:hAnsi="Arial" w:cs="Arial"/>
                <w:b/>
                <w:sz w:val="20"/>
                <w:u w:val="single"/>
              </w:rPr>
              <w:t>News/Updates</w:t>
            </w:r>
          </w:p>
          <w:p w14:paraId="587A1E8C" w14:textId="2D0EF5B8"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 xml:space="preserve">Official email includes, we can use this for communication &amp; marketing purposes: can use to promote upcoming conference: </w:t>
            </w:r>
            <w:hyperlink r:id="rId9" w:history="1">
              <w:r w:rsidRPr="00847792">
                <w:rPr>
                  <w:rStyle w:val="Hyperlink"/>
                  <w:rFonts w:ascii="Arial" w:hAnsi="Arial" w:cs="Arial"/>
                  <w:sz w:val="20"/>
                </w:rPr>
                <w:t>QEP@lssc.edu</w:t>
              </w:r>
            </w:hyperlink>
          </w:p>
          <w:p w14:paraId="2377991A" w14:textId="78789FB5" w:rsidR="006651B9" w:rsidRPr="00847792" w:rsidRDefault="00D86C9D" w:rsidP="00200D99">
            <w:pPr>
              <w:pStyle w:val="ListParagraph"/>
              <w:numPr>
                <w:ilvl w:val="0"/>
                <w:numId w:val="31"/>
              </w:numPr>
              <w:rPr>
                <w:rFonts w:ascii="Arial" w:hAnsi="Arial" w:cs="Arial"/>
                <w:b/>
                <w:sz w:val="20"/>
                <w:u w:val="single"/>
              </w:rPr>
            </w:pPr>
            <w:r w:rsidRPr="00847792">
              <w:rPr>
                <w:rFonts w:ascii="Arial" w:hAnsi="Arial" w:cs="Arial"/>
                <w:sz w:val="20"/>
              </w:rPr>
              <w:t>Student Ambassadors, Pre and Post Surveys for Pilot Study, Campus Labs, and Summer Meetings</w:t>
            </w:r>
            <w:r w:rsidRPr="00847792">
              <w:rPr>
                <w:rFonts w:ascii="Arial" w:hAnsi="Arial" w:cs="Arial"/>
                <w:b/>
                <w:sz w:val="20"/>
                <w:u w:val="single"/>
              </w:rPr>
              <w:t>:</w:t>
            </w:r>
          </w:p>
          <w:p w14:paraId="478D4858" w14:textId="77777777" w:rsidR="00D86C9D" w:rsidRPr="00847792" w:rsidRDefault="00D86C9D" w:rsidP="00200D99">
            <w:pPr>
              <w:pStyle w:val="ListParagraph"/>
              <w:numPr>
                <w:ilvl w:val="1"/>
                <w:numId w:val="31"/>
              </w:numPr>
              <w:rPr>
                <w:rFonts w:ascii="Arial" w:hAnsi="Arial" w:cs="Arial"/>
                <w:sz w:val="20"/>
              </w:rPr>
            </w:pPr>
            <w:r w:rsidRPr="00847792">
              <w:rPr>
                <w:rFonts w:ascii="Arial" w:hAnsi="Arial" w:cs="Arial"/>
                <w:sz w:val="20"/>
              </w:rPr>
              <w:t xml:space="preserve">Student Ambassadors’ Amanda </w:t>
            </w:r>
            <w:proofErr w:type="spellStart"/>
            <w:r w:rsidRPr="00847792">
              <w:rPr>
                <w:rFonts w:ascii="Arial" w:hAnsi="Arial" w:cs="Arial"/>
                <w:sz w:val="20"/>
              </w:rPr>
              <w:t>Anduza</w:t>
            </w:r>
            <w:proofErr w:type="spellEnd"/>
            <w:r w:rsidRPr="00847792">
              <w:rPr>
                <w:rFonts w:ascii="Arial" w:hAnsi="Arial" w:cs="Arial"/>
                <w:sz w:val="20"/>
              </w:rPr>
              <w:t xml:space="preserve"> and Sarah Jones joined the meeting today. Welcome!  </w:t>
            </w:r>
          </w:p>
          <w:p w14:paraId="121D3C27" w14:textId="77777777" w:rsidR="00D86C9D" w:rsidRPr="00847792" w:rsidRDefault="00D86C9D" w:rsidP="00200D99">
            <w:pPr>
              <w:pStyle w:val="ListParagraph"/>
              <w:numPr>
                <w:ilvl w:val="1"/>
                <w:numId w:val="31"/>
              </w:numPr>
              <w:rPr>
                <w:rFonts w:ascii="Arial" w:hAnsi="Arial" w:cs="Arial"/>
                <w:sz w:val="20"/>
              </w:rPr>
            </w:pPr>
            <w:r w:rsidRPr="00847792">
              <w:rPr>
                <w:rFonts w:ascii="Arial" w:hAnsi="Arial" w:cs="Arial"/>
                <w:sz w:val="20"/>
              </w:rPr>
              <w:t>Beside surveys, posttests and pretests, can we add Campus Labs?</w:t>
            </w:r>
          </w:p>
          <w:p w14:paraId="06995207" w14:textId="77777777" w:rsidR="00D86C9D" w:rsidRPr="00847792" w:rsidRDefault="00D86C9D" w:rsidP="00200D99">
            <w:pPr>
              <w:pStyle w:val="ListParagraph"/>
              <w:numPr>
                <w:ilvl w:val="2"/>
                <w:numId w:val="31"/>
              </w:numPr>
              <w:rPr>
                <w:rFonts w:ascii="Arial" w:hAnsi="Arial" w:cs="Arial"/>
                <w:sz w:val="20"/>
              </w:rPr>
            </w:pPr>
            <w:r w:rsidRPr="00847792">
              <w:rPr>
                <w:rFonts w:ascii="Arial" w:hAnsi="Arial" w:cs="Arial"/>
                <w:sz w:val="20"/>
              </w:rPr>
              <w:t>Yes, and informal assessment are also formative, we can use a quick and easy mechanism as a baseline and as summative at the end.</w:t>
            </w:r>
          </w:p>
          <w:p w14:paraId="42EC9050" w14:textId="77777777" w:rsidR="00D86C9D" w:rsidRPr="00847792" w:rsidRDefault="00D86C9D" w:rsidP="00200D99">
            <w:pPr>
              <w:pStyle w:val="ListParagraph"/>
              <w:numPr>
                <w:ilvl w:val="2"/>
                <w:numId w:val="31"/>
              </w:numPr>
              <w:rPr>
                <w:rFonts w:ascii="Arial" w:hAnsi="Arial" w:cs="Arial"/>
                <w:sz w:val="20"/>
              </w:rPr>
            </w:pPr>
            <w:r w:rsidRPr="00847792">
              <w:rPr>
                <w:rFonts w:ascii="Arial" w:hAnsi="Arial" w:cs="Arial"/>
                <w:sz w:val="20"/>
              </w:rPr>
              <w:t>Jeremy and Dr. Thomson will discuss keeping and recording information.</w:t>
            </w:r>
          </w:p>
          <w:p w14:paraId="086928A1" w14:textId="77777777" w:rsidR="00D86C9D" w:rsidRPr="00847792" w:rsidRDefault="00D86C9D" w:rsidP="00200D99">
            <w:pPr>
              <w:pStyle w:val="ListParagraph"/>
              <w:numPr>
                <w:ilvl w:val="2"/>
                <w:numId w:val="31"/>
              </w:numPr>
              <w:rPr>
                <w:rFonts w:ascii="Arial" w:hAnsi="Arial" w:cs="Arial"/>
                <w:sz w:val="20"/>
              </w:rPr>
            </w:pPr>
            <w:r w:rsidRPr="00847792">
              <w:rPr>
                <w:rFonts w:ascii="Arial" w:hAnsi="Arial" w:cs="Arial"/>
                <w:sz w:val="20"/>
              </w:rPr>
              <w:t>Right now, we do not have a Standard information literacy assessment we purchase but we can look into this further.</w:t>
            </w:r>
          </w:p>
          <w:p w14:paraId="45485A9E" w14:textId="77777777" w:rsidR="00D86C9D" w:rsidRPr="00847792" w:rsidRDefault="00D86C9D" w:rsidP="00200D99">
            <w:pPr>
              <w:pStyle w:val="ListParagraph"/>
              <w:numPr>
                <w:ilvl w:val="1"/>
                <w:numId w:val="31"/>
              </w:numPr>
              <w:rPr>
                <w:rFonts w:ascii="Arial" w:hAnsi="Arial" w:cs="Arial"/>
                <w:sz w:val="20"/>
              </w:rPr>
            </w:pPr>
            <w:r w:rsidRPr="00847792">
              <w:rPr>
                <w:rFonts w:ascii="Arial" w:hAnsi="Arial" w:cs="Arial"/>
                <w:sz w:val="20"/>
              </w:rPr>
              <w:t xml:space="preserve">Summer meetings: it is up to the membership as far as what is needed for the summer. It is up to the team, how close can we get in the next 2 weeks. </w:t>
            </w:r>
          </w:p>
          <w:p w14:paraId="03C926BC" w14:textId="77777777" w:rsidR="00D86C9D" w:rsidRPr="00847792" w:rsidRDefault="00D86C9D" w:rsidP="00200D99">
            <w:pPr>
              <w:pStyle w:val="ListParagraph"/>
              <w:numPr>
                <w:ilvl w:val="1"/>
                <w:numId w:val="31"/>
              </w:numPr>
              <w:rPr>
                <w:rFonts w:ascii="Arial" w:hAnsi="Arial" w:cs="Arial"/>
                <w:sz w:val="20"/>
              </w:rPr>
            </w:pPr>
            <w:r w:rsidRPr="00847792">
              <w:rPr>
                <w:rFonts w:ascii="Arial" w:hAnsi="Arial" w:cs="Arial"/>
                <w:sz w:val="20"/>
              </w:rPr>
              <w:t xml:space="preserve">Conference planning and otherwise. </w:t>
            </w:r>
          </w:p>
          <w:p w14:paraId="56DFAAC6" w14:textId="77777777" w:rsidR="00D86C9D" w:rsidRDefault="00D86C9D" w:rsidP="00200D99">
            <w:pPr>
              <w:pStyle w:val="ListParagraph"/>
              <w:numPr>
                <w:ilvl w:val="2"/>
                <w:numId w:val="31"/>
              </w:numPr>
              <w:rPr>
                <w:rFonts w:ascii="Arial" w:hAnsi="Arial" w:cs="Arial"/>
                <w:sz w:val="20"/>
              </w:rPr>
            </w:pPr>
            <w:r w:rsidRPr="00847792">
              <w:rPr>
                <w:rFonts w:ascii="Arial" w:hAnsi="Arial" w:cs="Arial"/>
                <w:sz w:val="20"/>
              </w:rPr>
              <w:t>The conference group will get together for planning, though the entire group does not need to meet.</w:t>
            </w:r>
          </w:p>
          <w:p w14:paraId="02DAB268" w14:textId="77777777" w:rsidR="00200D99" w:rsidRPr="00847792" w:rsidRDefault="00200D99" w:rsidP="00200D99">
            <w:pPr>
              <w:pStyle w:val="ListParagraph"/>
              <w:ind w:left="1800"/>
              <w:rPr>
                <w:rFonts w:ascii="Arial" w:hAnsi="Arial" w:cs="Arial"/>
                <w:sz w:val="20"/>
              </w:rPr>
            </w:pPr>
          </w:p>
          <w:p w14:paraId="5F6FB9A2" w14:textId="77777777" w:rsidR="00D86C9D" w:rsidRPr="00847792" w:rsidRDefault="00D86C9D" w:rsidP="00D86C9D">
            <w:pPr>
              <w:pStyle w:val="ListParagraph"/>
              <w:ind w:left="1080"/>
              <w:rPr>
                <w:rFonts w:ascii="Arial" w:hAnsi="Arial" w:cs="Arial"/>
                <w:b/>
                <w:sz w:val="20"/>
                <w:u w:val="single"/>
              </w:rPr>
            </w:pPr>
          </w:p>
          <w:p w14:paraId="3EBDEFCA" w14:textId="36B6F23B" w:rsidR="00932BD3" w:rsidRPr="00847792" w:rsidRDefault="00AF2966" w:rsidP="00AB30B2">
            <w:pPr>
              <w:pStyle w:val="ListParagraph"/>
              <w:ind w:left="0"/>
              <w:rPr>
                <w:rFonts w:ascii="Arial" w:hAnsi="Arial" w:cs="Arial"/>
                <w:b/>
                <w:sz w:val="20"/>
                <w:u w:val="single"/>
              </w:rPr>
            </w:pPr>
            <w:r w:rsidRPr="00847792">
              <w:rPr>
                <w:rFonts w:ascii="Arial" w:hAnsi="Arial" w:cs="Arial"/>
                <w:b/>
                <w:sz w:val="20"/>
                <w:u w:val="single"/>
              </w:rPr>
              <w:t>M</w:t>
            </w:r>
            <w:r w:rsidR="008C4945" w:rsidRPr="00847792">
              <w:rPr>
                <w:rFonts w:ascii="Arial" w:hAnsi="Arial" w:cs="Arial"/>
                <w:b/>
                <w:sz w:val="20"/>
                <w:u w:val="single"/>
              </w:rPr>
              <w:t xml:space="preserve">arketing </w:t>
            </w:r>
            <w:r w:rsidR="00830582" w:rsidRPr="00847792">
              <w:rPr>
                <w:rFonts w:ascii="Arial" w:hAnsi="Arial" w:cs="Arial"/>
                <w:b/>
                <w:sz w:val="20"/>
                <w:u w:val="single"/>
              </w:rPr>
              <w:t xml:space="preserve">Committee </w:t>
            </w:r>
            <w:r w:rsidR="008C4945" w:rsidRPr="00847792">
              <w:rPr>
                <w:rFonts w:ascii="Arial" w:hAnsi="Arial" w:cs="Arial"/>
                <w:b/>
                <w:sz w:val="20"/>
                <w:u w:val="single"/>
              </w:rPr>
              <w:t>Update</w:t>
            </w:r>
            <w:r w:rsidR="00830582" w:rsidRPr="00847792">
              <w:rPr>
                <w:rFonts w:ascii="Arial" w:hAnsi="Arial" w:cs="Arial"/>
                <w:b/>
                <w:sz w:val="20"/>
                <w:u w:val="single"/>
              </w:rPr>
              <w:t>s</w:t>
            </w:r>
            <w:r w:rsidR="00F04DC7" w:rsidRPr="00847792">
              <w:rPr>
                <w:rFonts w:ascii="Arial" w:hAnsi="Arial" w:cs="Arial"/>
                <w:b/>
                <w:sz w:val="20"/>
                <w:u w:val="single"/>
              </w:rPr>
              <w:t xml:space="preserve"> </w:t>
            </w:r>
          </w:p>
          <w:p w14:paraId="57296C2C" w14:textId="77777777" w:rsidR="00D86C9D" w:rsidRPr="00847792" w:rsidRDefault="00D86C9D" w:rsidP="00200D99">
            <w:pPr>
              <w:pStyle w:val="ListParagraph"/>
              <w:numPr>
                <w:ilvl w:val="0"/>
                <w:numId w:val="31"/>
              </w:numPr>
              <w:rPr>
                <w:rFonts w:ascii="Arial" w:hAnsi="Arial" w:cs="Arial"/>
                <w:sz w:val="20"/>
              </w:rPr>
            </w:pPr>
            <w:r w:rsidRPr="00847792">
              <w:rPr>
                <w:rFonts w:ascii="Arial" w:hAnsi="Arial" w:cs="Arial"/>
                <w:sz w:val="20"/>
              </w:rPr>
              <w:t xml:space="preserve">Gabrielle Longley shared the new website and provided an overview. Website is available: </w:t>
            </w:r>
            <w:hyperlink r:id="rId10" w:history="1">
              <w:r w:rsidRPr="00847792">
                <w:rPr>
                  <w:rStyle w:val="Hyperlink"/>
                  <w:rFonts w:ascii="Arial" w:hAnsi="Arial" w:cs="Arial"/>
                  <w:sz w:val="20"/>
                </w:rPr>
                <w:t>https://www.lssc.edu/academics/quality-enhancement-plan/</w:t>
              </w:r>
            </w:hyperlink>
          </w:p>
          <w:p w14:paraId="139CFC22" w14:textId="6B27B70A" w:rsidR="00D86C9D" w:rsidRPr="00847792" w:rsidRDefault="00D86C9D" w:rsidP="00200D99">
            <w:pPr>
              <w:pStyle w:val="ListParagraph"/>
              <w:numPr>
                <w:ilvl w:val="0"/>
                <w:numId w:val="31"/>
              </w:numPr>
              <w:rPr>
                <w:rFonts w:ascii="Arial" w:hAnsi="Arial" w:cs="Arial"/>
                <w:sz w:val="20"/>
              </w:rPr>
            </w:pPr>
            <w:r w:rsidRPr="00847792">
              <w:rPr>
                <w:rFonts w:ascii="Arial" w:hAnsi="Arial" w:cs="Arial"/>
                <w:sz w:val="20"/>
              </w:rPr>
              <w:t xml:space="preserve">Includes explanation of the goals we are currently working towards and will provide the college, SACS reviewers, and general public information on structure, goals, and documents. Currently, our minutes and committee documents are only available via the intranet. </w:t>
            </w:r>
          </w:p>
          <w:p w14:paraId="4298B67D"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 xml:space="preserve">Dr. </w:t>
            </w:r>
            <w:proofErr w:type="spellStart"/>
            <w:r w:rsidRPr="00847792">
              <w:rPr>
                <w:rFonts w:ascii="Arial" w:hAnsi="Arial" w:cs="Arial"/>
                <w:sz w:val="20"/>
              </w:rPr>
              <w:t>Wymer</w:t>
            </w:r>
            <w:proofErr w:type="spellEnd"/>
            <w:r w:rsidRPr="00847792">
              <w:rPr>
                <w:rFonts w:ascii="Arial" w:hAnsi="Arial" w:cs="Arial"/>
                <w:sz w:val="20"/>
              </w:rPr>
              <w:t xml:space="preserve"> suggested we make all content available to the general public. </w:t>
            </w:r>
          </w:p>
          <w:p w14:paraId="779DBF62"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 xml:space="preserve">Marketing can include PFDs to minutes and other documents for SACs review. </w:t>
            </w:r>
          </w:p>
          <w:p w14:paraId="79C41AF8"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 xml:space="preserve">Rename the section: project details, project outline, or a title that indicates what is there. </w:t>
            </w:r>
          </w:p>
          <w:p w14:paraId="6C7794EA" w14:textId="734B8C69" w:rsidR="00847792" w:rsidRPr="00847792" w:rsidRDefault="00847792" w:rsidP="00200D99">
            <w:pPr>
              <w:pStyle w:val="ListParagraph"/>
              <w:numPr>
                <w:ilvl w:val="2"/>
                <w:numId w:val="31"/>
              </w:numPr>
              <w:rPr>
                <w:rFonts w:ascii="Arial" w:hAnsi="Arial" w:cs="Arial"/>
                <w:sz w:val="20"/>
              </w:rPr>
            </w:pPr>
            <w:r w:rsidRPr="00847792">
              <w:rPr>
                <w:rFonts w:ascii="Arial" w:hAnsi="Arial" w:cs="Arial"/>
                <w:sz w:val="20"/>
              </w:rPr>
              <w:t>Detail provided should be more deliberate.</w:t>
            </w:r>
          </w:p>
          <w:p w14:paraId="30E17808" w14:textId="77777777" w:rsidR="00847792" w:rsidRPr="00847792" w:rsidRDefault="00847792" w:rsidP="002A3352">
            <w:pPr>
              <w:rPr>
                <w:rFonts w:ascii="Arial" w:hAnsi="Arial" w:cs="Arial"/>
                <w:b/>
                <w:color w:val="FF0000"/>
                <w:sz w:val="20"/>
                <w:u w:val="single"/>
              </w:rPr>
            </w:pPr>
          </w:p>
          <w:p w14:paraId="03517939" w14:textId="77777777" w:rsidR="002A3352" w:rsidRPr="00847792" w:rsidRDefault="009F74D8" w:rsidP="002A3352">
            <w:pPr>
              <w:rPr>
                <w:rFonts w:ascii="Arial" w:hAnsi="Arial" w:cs="Arial"/>
                <w:b/>
                <w:sz w:val="20"/>
                <w:u w:val="single"/>
              </w:rPr>
            </w:pPr>
            <w:r w:rsidRPr="00847792">
              <w:rPr>
                <w:rFonts w:ascii="Arial" w:hAnsi="Arial" w:cs="Arial"/>
                <w:b/>
                <w:sz w:val="20"/>
                <w:u w:val="single"/>
              </w:rPr>
              <w:t>Writing Updates</w:t>
            </w:r>
          </w:p>
          <w:p w14:paraId="481F7BF7" w14:textId="77777777" w:rsidR="00847792" w:rsidRPr="00A9784A" w:rsidRDefault="00847792" w:rsidP="00200D99">
            <w:pPr>
              <w:pStyle w:val="ListParagraph"/>
              <w:numPr>
                <w:ilvl w:val="0"/>
                <w:numId w:val="31"/>
              </w:numPr>
              <w:rPr>
                <w:rFonts w:ascii="Arial" w:hAnsi="Arial" w:cs="Arial"/>
                <w:sz w:val="20"/>
              </w:rPr>
            </w:pPr>
            <w:hyperlink r:id="rId11" w:history="1">
              <w:r w:rsidRPr="00A9784A">
                <w:rPr>
                  <w:rStyle w:val="Hyperlink"/>
                  <w:rFonts w:ascii="Arial" w:hAnsi="Arial" w:cs="Arial"/>
                  <w:sz w:val="20"/>
                </w:rPr>
                <w:t>Reports for SACS</w:t>
              </w:r>
            </w:hyperlink>
            <w:r w:rsidRPr="00A9784A">
              <w:rPr>
                <w:rFonts w:ascii="Arial" w:hAnsi="Arial" w:cs="Arial"/>
                <w:sz w:val="20"/>
              </w:rPr>
              <w:t xml:space="preserve"> how we should submit th</w:t>
            </w:r>
            <w:r w:rsidRPr="00A9784A">
              <w:rPr>
                <w:rFonts w:ascii="Arial" w:hAnsi="Arial" w:cs="Arial"/>
                <w:sz w:val="20"/>
              </w:rPr>
              <w:t>is information, (no more than) 7</w:t>
            </w:r>
            <w:r w:rsidRPr="00A9784A">
              <w:rPr>
                <w:rFonts w:ascii="Arial" w:hAnsi="Arial" w:cs="Arial"/>
                <w:sz w:val="20"/>
              </w:rPr>
              <w:t xml:space="preserve">5 pages, plus </w:t>
            </w:r>
            <w:r w:rsidRPr="00A9784A">
              <w:rPr>
                <w:rFonts w:ascii="Arial" w:hAnsi="Arial" w:cs="Arial"/>
                <w:sz w:val="20"/>
              </w:rPr>
              <w:t xml:space="preserve">(no more than) </w:t>
            </w:r>
            <w:r w:rsidRPr="00A9784A">
              <w:rPr>
                <w:rFonts w:ascii="Arial" w:hAnsi="Arial" w:cs="Arial"/>
                <w:sz w:val="20"/>
              </w:rPr>
              <w:t>25 pages for appendix section, times new roman, 11-point font</w:t>
            </w:r>
          </w:p>
          <w:p w14:paraId="4EE4A2E8" w14:textId="7AE38765"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Proofreading updates:</w:t>
            </w:r>
          </w:p>
          <w:p w14:paraId="344A908C"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Committee tables and Dr. Thompson’s updates have been added</w:t>
            </w:r>
          </w:p>
          <w:p w14:paraId="2B9824C6"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Official committees have been approved</w:t>
            </w:r>
          </w:p>
          <w:p w14:paraId="06C79893"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 xml:space="preserve">Committee infrastructure “Task force” approved </w:t>
            </w:r>
          </w:p>
          <w:p w14:paraId="3234EE4F"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Short description of each included in the document</w:t>
            </w:r>
          </w:p>
          <w:p w14:paraId="76CFFA57"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 xml:space="preserve">The rubric is meant to offer broad access: when we actually go to implement this how will we integrate this into each of the academic areas. </w:t>
            </w:r>
          </w:p>
          <w:p w14:paraId="23C3C0B0"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Access is the most important function, the preliminary draft that is presented should be targeted for accessibility:</w:t>
            </w:r>
          </w:p>
          <w:p w14:paraId="27C3D4C4"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Consider how we can make these assessments fit and how we will collect the data</w:t>
            </w:r>
          </w:p>
          <w:p w14:paraId="1EC618DB"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 xml:space="preserve">How are we applying this? </w:t>
            </w:r>
          </w:p>
          <w:p w14:paraId="30B43F22" w14:textId="77777777" w:rsidR="00847792" w:rsidRPr="00847792" w:rsidRDefault="00847792" w:rsidP="00200D99">
            <w:pPr>
              <w:pStyle w:val="ListParagraph"/>
              <w:numPr>
                <w:ilvl w:val="1"/>
                <w:numId w:val="31"/>
              </w:numPr>
              <w:rPr>
                <w:rFonts w:ascii="Arial" w:hAnsi="Arial" w:cs="Arial"/>
                <w:sz w:val="20"/>
              </w:rPr>
            </w:pPr>
            <w:r w:rsidRPr="00847792">
              <w:rPr>
                <w:rFonts w:ascii="Arial" w:hAnsi="Arial" w:cs="Arial"/>
                <w:sz w:val="20"/>
              </w:rPr>
              <w:t>We will ask our committee members to use this and apply this as we consider how we are applying the standards</w:t>
            </w:r>
          </w:p>
          <w:p w14:paraId="0DE6D053"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 xml:space="preserve">Dr. Thomson added we can affect the readability by “shading the bars” light shade fills to help distinguish between categories. </w:t>
            </w:r>
          </w:p>
          <w:p w14:paraId="6AD2B2E0" w14:textId="77777777" w:rsidR="00847792" w:rsidRPr="00847792" w:rsidRDefault="00847792" w:rsidP="00200D99">
            <w:pPr>
              <w:pStyle w:val="ListParagraph"/>
              <w:numPr>
                <w:ilvl w:val="0"/>
                <w:numId w:val="31"/>
              </w:numPr>
              <w:rPr>
                <w:rFonts w:ascii="Arial" w:hAnsi="Arial" w:cs="Arial"/>
                <w:sz w:val="20"/>
              </w:rPr>
            </w:pPr>
            <w:r w:rsidRPr="00847792">
              <w:rPr>
                <w:rFonts w:ascii="Arial" w:hAnsi="Arial" w:cs="Arial"/>
                <w:sz w:val="20"/>
              </w:rPr>
              <w:t xml:space="preserve">Speech and Nursing pilots will run in the fall. </w:t>
            </w:r>
          </w:p>
          <w:p w14:paraId="35A270E1" w14:textId="30253A74" w:rsidR="00847792" w:rsidRPr="00847792" w:rsidRDefault="00847792" w:rsidP="00847792">
            <w:pPr>
              <w:rPr>
                <w:rFonts w:ascii="Arial" w:hAnsi="Arial" w:cs="Arial"/>
                <w:sz w:val="20"/>
              </w:rPr>
            </w:pPr>
            <w:r w:rsidRPr="00847792">
              <w:rPr>
                <w:rFonts w:ascii="Arial" w:hAnsi="Arial" w:cs="Arial"/>
                <w:sz w:val="20"/>
              </w:rPr>
              <w:t>We should continue to target the sorts of assessments we can host across multiple disciplines.</w:t>
            </w:r>
          </w:p>
          <w:p w14:paraId="52F2ACDD" w14:textId="42DE6BA8" w:rsidR="00904EC2" w:rsidRPr="00D86C9D" w:rsidRDefault="00904EC2" w:rsidP="00904EC2">
            <w:pPr>
              <w:rPr>
                <w:rFonts w:ascii="Times New Roman" w:hAnsi="Times New Roman"/>
                <w:b/>
                <w:color w:val="FF0000"/>
                <w:u w:val="single"/>
              </w:rPr>
            </w:pPr>
          </w:p>
          <w:p w14:paraId="69D4EFE9" w14:textId="77777777" w:rsidR="00904EC2" w:rsidRPr="00200D99" w:rsidRDefault="00904EC2" w:rsidP="00904EC2">
            <w:pPr>
              <w:rPr>
                <w:rFonts w:ascii="Arial" w:hAnsi="Arial" w:cs="Arial"/>
                <w:b/>
                <w:sz w:val="20"/>
                <w:u w:val="single"/>
              </w:rPr>
            </w:pPr>
          </w:p>
          <w:p w14:paraId="4BE45E34" w14:textId="5A2FF2BB" w:rsidR="00E51916" w:rsidRPr="00200D99" w:rsidRDefault="00F04DC7" w:rsidP="006E38BD">
            <w:pPr>
              <w:rPr>
                <w:rFonts w:ascii="Arial" w:hAnsi="Arial" w:cs="Arial"/>
                <w:b/>
                <w:sz w:val="20"/>
                <w:u w:val="single"/>
              </w:rPr>
            </w:pPr>
            <w:r w:rsidRPr="00200D99">
              <w:rPr>
                <w:rFonts w:ascii="Arial" w:hAnsi="Arial" w:cs="Arial"/>
                <w:b/>
                <w:sz w:val="20"/>
                <w:u w:val="single"/>
              </w:rPr>
              <w:t>C</w:t>
            </w:r>
            <w:r w:rsidR="008C4945" w:rsidRPr="00200D99">
              <w:rPr>
                <w:rFonts w:ascii="Arial" w:hAnsi="Arial" w:cs="Arial"/>
                <w:b/>
                <w:sz w:val="20"/>
                <w:u w:val="single"/>
              </w:rPr>
              <w:t>onference Planning</w:t>
            </w:r>
            <w:r w:rsidRPr="00200D99">
              <w:rPr>
                <w:rFonts w:ascii="Arial" w:hAnsi="Arial" w:cs="Arial"/>
                <w:b/>
                <w:sz w:val="20"/>
                <w:u w:val="single"/>
              </w:rPr>
              <w:t xml:space="preserve"> Update</w:t>
            </w:r>
            <w:r w:rsidR="00830582" w:rsidRPr="00200D99">
              <w:rPr>
                <w:rFonts w:ascii="Arial" w:hAnsi="Arial" w:cs="Arial"/>
                <w:b/>
                <w:sz w:val="20"/>
                <w:u w:val="single"/>
              </w:rPr>
              <w:t>s</w:t>
            </w:r>
          </w:p>
          <w:p w14:paraId="397B29FC" w14:textId="77777777" w:rsidR="00A9784A" w:rsidRPr="00200D99" w:rsidRDefault="00A9784A" w:rsidP="00200D99">
            <w:pPr>
              <w:pStyle w:val="ListParagraph"/>
              <w:numPr>
                <w:ilvl w:val="0"/>
                <w:numId w:val="31"/>
              </w:numPr>
              <w:rPr>
                <w:rFonts w:ascii="Arial" w:hAnsi="Arial" w:cs="Arial"/>
                <w:sz w:val="20"/>
              </w:rPr>
            </w:pPr>
            <w:r w:rsidRPr="00200D99">
              <w:rPr>
                <w:rFonts w:ascii="Arial" w:hAnsi="Arial" w:cs="Arial"/>
                <w:sz w:val="20"/>
              </w:rPr>
              <w:t xml:space="preserve">Dr. Brandt provided that conference planning is going well. We now have a group of presenters with over 6-7 hours of content. </w:t>
            </w:r>
          </w:p>
          <w:p w14:paraId="45068D53" w14:textId="77777777" w:rsidR="00A9784A" w:rsidRPr="00200D99" w:rsidRDefault="00A9784A" w:rsidP="00200D99">
            <w:pPr>
              <w:pStyle w:val="ListParagraph"/>
              <w:numPr>
                <w:ilvl w:val="1"/>
                <w:numId w:val="31"/>
              </w:numPr>
              <w:rPr>
                <w:rFonts w:ascii="Arial" w:hAnsi="Arial" w:cs="Arial"/>
                <w:sz w:val="20"/>
              </w:rPr>
            </w:pPr>
            <w:r w:rsidRPr="00200D99">
              <w:rPr>
                <w:rFonts w:ascii="Arial" w:hAnsi="Arial" w:cs="Arial"/>
                <w:sz w:val="20"/>
              </w:rPr>
              <w:t>At this point, the team is considering our catering needs, registration, and potential staff numbers.</w:t>
            </w:r>
          </w:p>
          <w:p w14:paraId="27688EC2" w14:textId="77777777" w:rsidR="00A9784A" w:rsidRPr="00200D99" w:rsidRDefault="00A9784A" w:rsidP="00200D99">
            <w:pPr>
              <w:pStyle w:val="ListParagraph"/>
              <w:numPr>
                <w:ilvl w:val="1"/>
                <w:numId w:val="31"/>
              </w:numPr>
              <w:rPr>
                <w:rFonts w:ascii="Arial" w:hAnsi="Arial" w:cs="Arial"/>
                <w:sz w:val="20"/>
              </w:rPr>
            </w:pPr>
            <w:r w:rsidRPr="00200D99">
              <w:rPr>
                <w:rFonts w:ascii="Arial" w:hAnsi="Arial" w:cs="Arial"/>
                <w:sz w:val="20"/>
              </w:rPr>
              <w:t>We will use the website for faculty to register and we will offer dietary restriction options.</w:t>
            </w:r>
          </w:p>
          <w:p w14:paraId="713967A3" w14:textId="77777777" w:rsidR="00A9784A" w:rsidRPr="00200D99" w:rsidRDefault="00A9784A" w:rsidP="00200D99">
            <w:pPr>
              <w:pStyle w:val="ListParagraph"/>
              <w:numPr>
                <w:ilvl w:val="1"/>
                <w:numId w:val="31"/>
              </w:numPr>
              <w:rPr>
                <w:rFonts w:ascii="Arial" w:hAnsi="Arial" w:cs="Arial"/>
                <w:sz w:val="20"/>
              </w:rPr>
            </w:pPr>
            <w:r w:rsidRPr="00200D99">
              <w:rPr>
                <w:rFonts w:ascii="Arial" w:hAnsi="Arial" w:cs="Arial"/>
                <w:sz w:val="20"/>
              </w:rPr>
              <w:t>We are in the process of booking caterers and room spaces.</w:t>
            </w:r>
          </w:p>
          <w:p w14:paraId="079E5354" w14:textId="77777777" w:rsidR="00200D99" w:rsidRPr="00200D99" w:rsidRDefault="00200D99" w:rsidP="00200D99">
            <w:pPr>
              <w:pStyle w:val="ListParagraph"/>
              <w:numPr>
                <w:ilvl w:val="0"/>
                <w:numId w:val="31"/>
              </w:numPr>
              <w:rPr>
                <w:rFonts w:ascii="Arial" w:hAnsi="Arial" w:cs="Arial"/>
                <w:sz w:val="20"/>
              </w:rPr>
            </w:pPr>
            <w:r w:rsidRPr="00200D99">
              <w:rPr>
                <w:rFonts w:ascii="Arial" w:hAnsi="Arial" w:cs="Arial"/>
                <w:sz w:val="20"/>
              </w:rPr>
              <w:t xml:space="preserve">Content is well-organized and provided in Teams under:  files- </w:t>
            </w:r>
            <w:hyperlink r:id="rId12" w:anchor="/xlsx/viewer/teams/https:~2F~2Flssc3.sharepoint.com~2Fsites~2FQEP616~2FShared%20Documents~2FGeneral~2FConference%20Planning%20Subcommittee~2FConference%20Planning%20Spreadsheet.xlsx?threadId=19:dadde772a85345eb8f6cab71bcbb03d1@thread.skype&amp;baseUrl=https:~" w:history="1">
              <w:r w:rsidRPr="00200D99">
                <w:rPr>
                  <w:rStyle w:val="Hyperlink"/>
                  <w:rFonts w:ascii="Arial" w:hAnsi="Arial" w:cs="Arial"/>
                  <w:sz w:val="20"/>
                </w:rPr>
                <w:t>conference planning subcommittee</w:t>
              </w:r>
            </w:hyperlink>
          </w:p>
          <w:p w14:paraId="5FEF81B3" w14:textId="6686B4CE" w:rsidR="00200D99" w:rsidRPr="00200D99" w:rsidRDefault="00200D99" w:rsidP="00200D99">
            <w:pPr>
              <w:pStyle w:val="ListParagraph"/>
              <w:numPr>
                <w:ilvl w:val="0"/>
                <w:numId w:val="31"/>
              </w:numPr>
              <w:rPr>
                <w:rFonts w:ascii="Arial" w:hAnsi="Arial" w:cs="Arial"/>
                <w:sz w:val="20"/>
              </w:rPr>
            </w:pPr>
            <w:r w:rsidRPr="00200D99">
              <w:rPr>
                <w:rFonts w:ascii="Arial" w:hAnsi="Arial" w:cs="Arial"/>
                <w:sz w:val="20"/>
              </w:rPr>
              <w:t xml:space="preserve">There you will find: conference planning spread sheet, call for proposals, </w:t>
            </w:r>
            <w:r w:rsidRPr="00200D99">
              <w:rPr>
                <w:rFonts w:ascii="Arial" w:hAnsi="Arial" w:cs="Arial"/>
                <w:sz w:val="20"/>
              </w:rPr>
              <w:t>and schedule</w:t>
            </w:r>
            <w:r w:rsidRPr="00200D99">
              <w:rPr>
                <w:rFonts w:ascii="Arial" w:hAnsi="Arial" w:cs="Arial"/>
                <w:sz w:val="20"/>
              </w:rPr>
              <w:t xml:space="preserve"> of events.</w:t>
            </w:r>
          </w:p>
          <w:p w14:paraId="024F951C" w14:textId="77777777" w:rsidR="00200D99" w:rsidRPr="00200D99" w:rsidRDefault="00200D99" w:rsidP="00200D99">
            <w:pPr>
              <w:pStyle w:val="ListParagraph"/>
              <w:numPr>
                <w:ilvl w:val="0"/>
                <w:numId w:val="31"/>
              </w:numPr>
              <w:rPr>
                <w:rFonts w:ascii="Arial" w:hAnsi="Arial" w:cs="Arial"/>
                <w:sz w:val="20"/>
              </w:rPr>
            </w:pPr>
            <w:r w:rsidRPr="00200D99">
              <w:rPr>
                <w:rFonts w:ascii="Arial" w:hAnsi="Arial" w:cs="Arial"/>
                <w:sz w:val="20"/>
              </w:rPr>
              <w:t xml:space="preserve">Dr. Brandt will be in contact with Thomas about live-streaming or we may possibly postpone until the spring. </w:t>
            </w:r>
          </w:p>
          <w:p w14:paraId="421807EC" w14:textId="77777777" w:rsidR="00200D99" w:rsidRPr="00200D99" w:rsidRDefault="00200D99" w:rsidP="00200D99">
            <w:pPr>
              <w:pStyle w:val="ListParagraph"/>
              <w:numPr>
                <w:ilvl w:val="0"/>
                <w:numId w:val="31"/>
              </w:numPr>
              <w:rPr>
                <w:rFonts w:ascii="Arial" w:hAnsi="Arial" w:cs="Arial"/>
                <w:sz w:val="20"/>
              </w:rPr>
            </w:pPr>
            <w:r w:rsidRPr="00200D99">
              <w:rPr>
                <w:rFonts w:ascii="Arial" w:hAnsi="Arial" w:cs="Arial"/>
                <w:sz w:val="20"/>
              </w:rPr>
              <w:t xml:space="preserve">The group has considered how we will handle the conference if we cannot return to campus in the summer. Danielle will work with Thomas Y. as needed. </w:t>
            </w:r>
          </w:p>
          <w:p w14:paraId="1179C59A" w14:textId="2EF4BDC8" w:rsidR="00200D99" w:rsidRPr="00200D99" w:rsidRDefault="00200D99" w:rsidP="00200D99">
            <w:pPr>
              <w:pStyle w:val="ListParagraph"/>
              <w:numPr>
                <w:ilvl w:val="0"/>
                <w:numId w:val="31"/>
              </w:numPr>
              <w:rPr>
                <w:rFonts w:ascii="Arial" w:hAnsi="Arial" w:cs="Arial"/>
                <w:sz w:val="20"/>
              </w:rPr>
            </w:pPr>
            <w:r w:rsidRPr="00200D99">
              <w:rPr>
                <w:rFonts w:ascii="Arial" w:hAnsi="Arial" w:cs="Arial"/>
                <w:sz w:val="20"/>
              </w:rPr>
              <w:t>Jasmine offered that we invite other institutions to join us for a virtual conference, if we cannot host a live meeting.</w:t>
            </w:r>
          </w:p>
          <w:p w14:paraId="74EE35D4" w14:textId="77EB991E" w:rsidR="008F4D73" w:rsidRPr="002E28AE" w:rsidRDefault="008F4D73" w:rsidP="002E28AE">
            <w:pPr>
              <w:rPr>
                <w:rFonts w:ascii="Arial" w:hAnsi="Arial" w:cs="Arial"/>
                <w:b/>
                <w:sz w:val="20"/>
                <w:u w:val="single"/>
              </w:rPr>
            </w:pP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082AB591" w:rsidR="006E75E8" w:rsidRPr="00154DCC" w:rsidRDefault="001477EC" w:rsidP="00076BDD">
            <w:pPr>
              <w:pStyle w:val="ListParagraph"/>
              <w:numPr>
                <w:ilvl w:val="0"/>
                <w:numId w:val="11"/>
              </w:numPr>
              <w:rPr>
                <w:rFonts w:ascii="Arial" w:hAnsi="Arial" w:cs="Arial"/>
                <w:b/>
                <w:sz w:val="20"/>
                <w:u w:val="single"/>
              </w:rPr>
            </w:pPr>
            <w:r w:rsidRPr="00154DCC">
              <w:rPr>
                <w:rFonts w:ascii="Arial" w:hAnsi="Arial" w:cs="Arial"/>
                <w:sz w:val="20"/>
              </w:rPr>
              <w:t xml:space="preserve">The next meeting </w:t>
            </w:r>
            <w:r w:rsidR="006A3A2D" w:rsidRPr="00154DCC">
              <w:rPr>
                <w:rFonts w:ascii="Arial" w:hAnsi="Arial" w:cs="Arial"/>
                <w:sz w:val="20"/>
              </w:rPr>
              <w:t xml:space="preserve">date is </w:t>
            </w:r>
            <w:r w:rsidR="00200D99">
              <w:rPr>
                <w:rFonts w:ascii="Arial" w:hAnsi="Arial" w:cs="Arial"/>
                <w:sz w:val="20"/>
              </w:rPr>
              <w:t>TBD</w:t>
            </w:r>
            <w:r w:rsidR="00076BDD">
              <w:rPr>
                <w:rFonts w:ascii="Arial" w:hAnsi="Arial" w:cs="Arial"/>
                <w:sz w:val="20"/>
              </w:rPr>
              <w:t>. Look out for doodle poll in fall 2020</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0414BF48"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D86C9D">
              <w:rPr>
                <w:rFonts w:ascii="Arial" w:hAnsi="Arial" w:cs="Arial"/>
                <w:sz w:val="20"/>
              </w:rPr>
              <w:t>3:00</w:t>
            </w:r>
            <w:r w:rsidR="008C4945" w:rsidRPr="00154DCC">
              <w:rPr>
                <w:rFonts w:ascii="Arial" w:hAnsi="Arial" w:cs="Arial"/>
                <w:sz w:val="20"/>
                <w:u w:val="single"/>
              </w:rPr>
              <w:t xml:space="preserve">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13"/>
      <w:head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7E22" w14:textId="77777777" w:rsidR="00031F74" w:rsidRDefault="00031F74">
      <w:r>
        <w:separator/>
      </w:r>
    </w:p>
  </w:endnote>
  <w:endnote w:type="continuationSeparator" w:id="0">
    <w:p w14:paraId="2C7B182E" w14:textId="77777777" w:rsidR="00031F74" w:rsidRDefault="000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0A881" w14:textId="77777777" w:rsidR="00031F74" w:rsidRDefault="00031F74">
      <w:r>
        <w:separator/>
      </w:r>
    </w:p>
  </w:footnote>
  <w:footnote w:type="continuationSeparator" w:id="0">
    <w:p w14:paraId="2A66C86B" w14:textId="77777777" w:rsidR="00031F74" w:rsidRDefault="0003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200D99">
      <w:rPr>
        <w:rStyle w:val="PageNumber"/>
        <w:rFonts w:ascii="Arial" w:hAnsi="Arial"/>
        <w:noProof/>
        <w:sz w:val="18"/>
      </w:rPr>
      <w:t>2</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40E"/>
    <w:multiLevelType w:val="hybridMultilevel"/>
    <w:tmpl w:val="50A8C2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B7751"/>
    <w:multiLevelType w:val="hybridMultilevel"/>
    <w:tmpl w:val="84125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60D80"/>
    <w:multiLevelType w:val="hybridMultilevel"/>
    <w:tmpl w:val="2E561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FE56FA"/>
    <w:multiLevelType w:val="hybridMultilevel"/>
    <w:tmpl w:val="18C6C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620721"/>
    <w:multiLevelType w:val="hybridMultilevel"/>
    <w:tmpl w:val="4A82C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0115B"/>
    <w:multiLevelType w:val="hybridMultilevel"/>
    <w:tmpl w:val="0EA04D3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29526878"/>
    <w:multiLevelType w:val="hybridMultilevel"/>
    <w:tmpl w:val="C78A9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9414C8"/>
    <w:multiLevelType w:val="hybridMultilevel"/>
    <w:tmpl w:val="C3E828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3284DBD"/>
    <w:multiLevelType w:val="hybridMultilevel"/>
    <w:tmpl w:val="B798F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3D5D9F"/>
    <w:multiLevelType w:val="hybridMultilevel"/>
    <w:tmpl w:val="90EADB5E"/>
    <w:lvl w:ilvl="0" w:tplc="8B188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2CC3"/>
    <w:multiLevelType w:val="hybridMultilevel"/>
    <w:tmpl w:val="E356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522C5"/>
    <w:multiLevelType w:val="hybridMultilevel"/>
    <w:tmpl w:val="385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055BA"/>
    <w:multiLevelType w:val="hybridMultilevel"/>
    <w:tmpl w:val="EBEA38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75468"/>
    <w:multiLevelType w:val="hybridMultilevel"/>
    <w:tmpl w:val="E1A2B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063E6F"/>
    <w:multiLevelType w:val="hybridMultilevel"/>
    <w:tmpl w:val="C2BC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73D1609"/>
    <w:multiLevelType w:val="hybridMultilevel"/>
    <w:tmpl w:val="1102C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4715E2"/>
    <w:multiLevelType w:val="hybridMultilevel"/>
    <w:tmpl w:val="0B9CA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AA3B30"/>
    <w:multiLevelType w:val="hybridMultilevel"/>
    <w:tmpl w:val="E4B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37158"/>
    <w:multiLevelType w:val="hybridMultilevel"/>
    <w:tmpl w:val="1BE80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320F0"/>
    <w:multiLevelType w:val="hybridMultilevel"/>
    <w:tmpl w:val="839A4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1475F2"/>
    <w:multiLevelType w:val="hybridMultilevel"/>
    <w:tmpl w:val="335A54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69720F9A"/>
    <w:multiLevelType w:val="hybridMultilevel"/>
    <w:tmpl w:val="894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62C63"/>
    <w:multiLevelType w:val="hybridMultilevel"/>
    <w:tmpl w:val="3190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314AD"/>
    <w:multiLevelType w:val="hybridMultilevel"/>
    <w:tmpl w:val="DD5C8D4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7" w15:restartNumberingAfterBreak="0">
    <w:nsid w:val="72962A83"/>
    <w:multiLevelType w:val="hybridMultilevel"/>
    <w:tmpl w:val="2B106B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257225"/>
    <w:multiLevelType w:val="multilevel"/>
    <w:tmpl w:val="92486CB6"/>
    <w:lvl w:ilvl="0">
      <w:start w:val="1"/>
      <w:numFmt w:val="upperRoman"/>
      <w:lvlText w:val="%1."/>
      <w:lvlJc w:val="right"/>
      <w:pPr>
        <w:tabs>
          <w:tab w:val="num" w:pos="720"/>
        </w:tabs>
        <w:ind w:left="720" w:hanging="360"/>
      </w:pPr>
      <w:rPr>
        <w:color w:val="auto"/>
      </w:r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1" w15:restartNumberingAfterBreak="0">
    <w:nsid w:val="7E4E38D1"/>
    <w:multiLevelType w:val="multilevel"/>
    <w:tmpl w:val="A1C6913A"/>
    <w:lvl w:ilvl="0">
      <w:start w:val="1"/>
      <w:numFmt w:val="upperRoman"/>
      <w:lvlText w:val="%1."/>
      <w:lvlJc w:val="right"/>
      <w:pPr>
        <w:tabs>
          <w:tab w:val="num" w:pos="720"/>
        </w:tabs>
        <w:ind w:left="720" w:hanging="360"/>
      </w:pPr>
      <w:rPr>
        <w:color w:val="auto"/>
      </w:r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23"/>
  </w:num>
  <w:num w:numId="2">
    <w:abstractNumId w:val="16"/>
  </w:num>
  <w:num w:numId="3">
    <w:abstractNumId w:val="20"/>
  </w:num>
  <w:num w:numId="4">
    <w:abstractNumId w:val="29"/>
  </w:num>
  <w:num w:numId="5">
    <w:abstractNumId w:val="28"/>
  </w:num>
  <w:num w:numId="6">
    <w:abstractNumId w:val="18"/>
  </w:num>
  <w:num w:numId="7">
    <w:abstractNumId w:val="39"/>
  </w:num>
  <w:num w:numId="8">
    <w:abstractNumId w:val="2"/>
  </w:num>
  <w:num w:numId="9">
    <w:abstractNumId w:val="26"/>
  </w:num>
  <w:num w:numId="10">
    <w:abstractNumId w:val="17"/>
  </w:num>
  <w:num w:numId="11">
    <w:abstractNumId w:val="25"/>
  </w:num>
  <w:num w:numId="12">
    <w:abstractNumId w:val="15"/>
  </w:num>
  <w:num w:numId="13">
    <w:abstractNumId w:val="19"/>
  </w:num>
  <w:num w:numId="14">
    <w:abstractNumId w:val="34"/>
  </w:num>
  <w:num w:numId="15">
    <w:abstractNumId w:val="38"/>
  </w:num>
  <w:num w:numId="16">
    <w:abstractNumId w:val="0"/>
  </w:num>
  <w:num w:numId="17">
    <w:abstractNumId w:val="9"/>
  </w:num>
  <w:num w:numId="18">
    <w:abstractNumId w:val="1"/>
  </w:num>
  <w:num w:numId="19">
    <w:abstractNumId w:val="3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40"/>
  </w:num>
  <w:num w:numId="24">
    <w:abstractNumId w:val="36"/>
  </w:num>
  <w:num w:numId="25">
    <w:abstractNumId w:val="32"/>
  </w:num>
  <w:num w:numId="26">
    <w:abstractNumId w:val="5"/>
  </w:num>
  <w:num w:numId="27">
    <w:abstractNumId w:val="14"/>
  </w:num>
  <w:num w:numId="28">
    <w:abstractNumId w:val="10"/>
  </w:num>
  <w:num w:numId="29">
    <w:abstractNumId w:val="21"/>
  </w:num>
  <w:num w:numId="30">
    <w:abstractNumId w:val="7"/>
  </w:num>
  <w:num w:numId="31">
    <w:abstractNumId w:val="6"/>
  </w:num>
  <w:num w:numId="32">
    <w:abstractNumId w:val="8"/>
  </w:num>
  <w:num w:numId="33">
    <w:abstractNumId w:val="3"/>
  </w:num>
  <w:num w:numId="34">
    <w:abstractNumId w:val="27"/>
  </w:num>
  <w:num w:numId="35">
    <w:abstractNumId w:val="24"/>
  </w:num>
  <w:num w:numId="36">
    <w:abstractNumId w:val="12"/>
  </w:num>
  <w:num w:numId="37">
    <w:abstractNumId w:val="22"/>
  </w:num>
  <w:num w:numId="38">
    <w:abstractNumId w:val="35"/>
  </w:num>
  <w:num w:numId="39">
    <w:abstractNumId w:val="11"/>
  </w:num>
  <w:num w:numId="40">
    <w:abstractNumId w:val="13"/>
  </w:num>
  <w:num w:numId="41">
    <w:abstractNumId w:val="33"/>
  </w:num>
  <w:num w:numId="4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1F74"/>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BDD"/>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2D46"/>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82D"/>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0D99"/>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2BD"/>
    <w:rsid w:val="0029647D"/>
    <w:rsid w:val="002965FD"/>
    <w:rsid w:val="00296E69"/>
    <w:rsid w:val="002978C4"/>
    <w:rsid w:val="00297F79"/>
    <w:rsid w:val="002A012D"/>
    <w:rsid w:val="002A09E4"/>
    <w:rsid w:val="002A0D58"/>
    <w:rsid w:val="002A2430"/>
    <w:rsid w:val="002A26C0"/>
    <w:rsid w:val="002A29B4"/>
    <w:rsid w:val="002A31EF"/>
    <w:rsid w:val="002A3352"/>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28AE"/>
    <w:rsid w:val="002E3180"/>
    <w:rsid w:val="002E3CCC"/>
    <w:rsid w:val="002E3E76"/>
    <w:rsid w:val="002E5810"/>
    <w:rsid w:val="002E5E90"/>
    <w:rsid w:val="002E7E0F"/>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4CCC"/>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97D7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058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1FA"/>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60E"/>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51B9"/>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38BD"/>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A07"/>
    <w:rsid w:val="00707D76"/>
    <w:rsid w:val="00710318"/>
    <w:rsid w:val="00710EEF"/>
    <w:rsid w:val="00710FD8"/>
    <w:rsid w:val="00711BFC"/>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364"/>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582"/>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4779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4D73"/>
    <w:rsid w:val="008F574C"/>
    <w:rsid w:val="008F698B"/>
    <w:rsid w:val="008F73AD"/>
    <w:rsid w:val="008F74D9"/>
    <w:rsid w:val="008F7880"/>
    <w:rsid w:val="0090036E"/>
    <w:rsid w:val="009014CE"/>
    <w:rsid w:val="00901A25"/>
    <w:rsid w:val="00902EC6"/>
    <w:rsid w:val="00903715"/>
    <w:rsid w:val="009037CE"/>
    <w:rsid w:val="00903918"/>
    <w:rsid w:val="00903C46"/>
    <w:rsid w:val="00904B70"/>
    <w:rsid w:val="00904EC2"/>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5B1D"/>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9F74D8"/>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6C6A"/>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84A"/>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2966"/>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62A"/>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5E1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27950"/>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6C9D"/>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B1D"/>
    <w:rsid w:val="00DD2117"/>
    <w:rsid w:val="00DD2937"/>
    <w:rsid w:val="00DD2CB4"/>
    <w:rsid w:val="00DD3A09"/>
    <w:rsid w:val="00DD4338"/>
    <w:rsid w:val="00DD471C"/>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916"/>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698"/>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A32"/>
    <w:rsid w:val="00F43CD2"/>
    <w:rsid w:val="00F44882"/>
    <w:rsid w:val="00F451F4"/>
    <w:rsid w:val="00F45376"/>
    <w:rsid w:val="00F458BD"/>
    <w:rsid w:val="00F45942"/>
    <w:rsid w:val="00F45944"/>
    <w:rsid w:val="00F45ADB"/>
    <w:rsid w:val="00F46572"/>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4A77"/>
    <w:rsid w:val="00F756C8"/>
    <w:rsid w:val="00F76322"/>
    <w:rsid w:val="00F767D1"/>
    <w:rsid w:val="00F76F39"/>
    <w:rsid w:val="00F76F95"/>
    <w:rsid w:val="00F77BFB"/>
    <w:rsid w:val="00F77F41"/>
    <w:rsid w:val="00F805E6"/>
    <w:rsid w:val="00F806FD"/>
    <w:rsid w:val="00F80954"/>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_"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scoc.org/pdf/Reports%20submitted%20for%20COC%20re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academics/quality-enhancement-pla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QEP@ls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BF71F-614C-41B8-8297-ED0DEB115A7B}">
  <ds:schemaRefs>
    <ds:schemaRef ds:uri="http://schemas.openxmlformats.org/officeDocument/2006/bibliography"/>
  </ds:schemaRefs>
</ds:datastoreItem>
</file>

<file path=customXml/itemProps2.xml><?xml version="1.0" encoding="utf-8"?>
<ds:datastoreItem xmlns:ds="http://schemas.openxmlformats.org/officeDocument/2006/customXml" ds:itemID="{6C6A1422-C803-4F6C-91A9-B36CCD029390}"/>
</file>

<file path=customXml/itemProps3.xml><?xml version="1.0" encoding="utf-8"?>
<ds:datastoreItem xmlns:ds="http://schemas.openxmlformats.org/officeDocument/2006/customXml" ds:itemID="{8C5CD51B-4F42-4019-A144-8BB3BF04D8FC}"/>
</file>

<file path=customXml/itemProps4.xml><?xml version="1.0" encoding="utf-8"?>
<ds:datastoreItem xmlns:ds="http://schemas.openxmlformats.org/officeDocument/2006/customXml" ds:itemID="{C305B2B8-254A-40E2-9C4E-9E309F48DC37}"/>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charlotte jenkins</cp:lastModifiedBy>
  <cp:revision>2</cp:revision>
  <cp:lastPrinted>2018-05-03T14:41:00Z</cp:lastPrinted>
  <dcterms:created xsi:type="dcterms:W3CDTF">2020-04-22T14:05:00Z</dcterms:created>
  <dcterms:modified xsi:type="dcterms:W3CDTF">2020-04-22T14:05:00Z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