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66528C4F" w:rsidR="004D4DF8" w:rsidRPr="00CD3798" w:rsidRDefault="00EA60BF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August 27, 2020</w:t>
      </w:r>
    </w:p>
    <w:p w14:paraId="037DB31F" w14:textId="61E14E4E" w:rsidR="004D4DF8" w:rsidRPr="00F23AC5" w:rsidRDefault="004F6375" w:rsidP="00F23AC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EA60BF">
        <w:rPr>
          <w:rFonts w:ascii="Calibri" w:hAnsi="Calibri" w:cs="Arial"/>
          <w:b/>
          <w:sz w:val="28"/>
          <w:szCs w:val="28"/>
        </w:rPr>
        <w:t>Zoom Meeting</w:t>
      </w: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222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3D972D02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222" w:type="dxa"/>
            <w:vAlign w:val="center"/>
          </w:tcPr>
          <w:p w14:paraId="3F36974A" w14:textId="6D93DEDE" w:rsidR="00DD4E04" w:rsidRPr="008C4945" w:rsidRDefault="00DD4E04" w:rsidP="00DD4E04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DD19AA">
              <w:rPr>
                <w:rFonts w:ascii="Arial" w:hAnsi="Arial" w:cs="Arial"/>
                <w:sz w:val="20"/>
              </w:rPr>
              <w:t xml:space="preserve"> (scribe)</w:t>
            </w:r>
            <w:r w:rsidRPr="008C49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2ABC">
              <w:rPr>
                <w:rFonts w:ascii="Arial" w:hAnsi="Arial" w:cs="Arial"/>
                <w:sz w:val="20"/>
              </w:rPr>
              <w:t>Jeremy Norton</w:t>
            </w:r>
            <w:r w:rsidR="006A2985">
              <w:rPr>
                <w:rFonts w:ascii="Arial" w:hAnsi="Arial" w:cs="Arial"/>
                <w:sz w:val="20"/>
              </w:rPr>
              <w:t xml:space="preserve"> (chair)</w:t>
            </w:r>
            <w:r w:rsidRPr="008C4945">
              <w:rPr>
                <w:rFonts w:ascii="Arial" w:hAnsi="Arial" w:cs="Arial"/>
                <w:sz w:val="20"/>
              </w:rPr>
              <w:t xml:space="preserve">, </w:t>
            </w:r>
            <w:r w:rsidR="00C6496F" w:rsidRPr="008C4945">
              <w:rPr>
                <w:rFonts w:ascii="Arial" w:hAnsi="Arial" w:cs="Arial"/>
                <w:sz w:val="20"/>
              </w:rPr>
              <w:t xml:space="preserve">Katie Sacco, Dr. </w:t>
            </w:r>
            <w:r w:rsidR="00C6496F">
              <w:rPr>
                <w:rFonts w:ascii="Arial" w:hAnsi="Arial" w:cs="Arial"/>
                <w:sz w:val="20"/>
              </w:rPr>
              <w:t>Douglas Wymer,</w:t>
            </w:r>
            <w:r w:rsidR="00EA60BF">
              <w:rPr>
                <w:rFonts w:ascii="Arial" w:hAnsi="Arial" w:cs="Arial"/>
                <w:sz w:val="20"/>
              </w:rPr>
              <w:t xml:space="preserve"> </w:t>
            </w:r>
            <w:r w:rsidR="00C6496F">
              <w:rPr>
                <w:rFonts w:ascii="Arial" w:hAnsi="Arial" w:cs="Arial"/>
                <w:sz w:val="20"/>
              </w:rPr>
              <w:t>Christine Ramos</w:t>
            </w:r>
            <w:r w:rsidR="00EA60BF">
              <w:rPr>
                <w:rFonts w:ascii="Arial" w:hAnsi="Arial" w:cs="Arial"/>
                <w:sz w:val="20"/>
              </w:rPr>
              <w:t>, Danielle Bowen, Dr. Amanda Brandt, Christopher Sargent, Nancie</w:t>
            </w:r>
            <w:r w:rsidR="00281754">
              <w:rPr>
                <w:rFonts w:ascii="Arial" w:hAnsi="Arial" w:cs="Arial"/>
                <w:sz w:val="20"/>
              </w:rPr>
              <w:t xml:space="preserve"> Bourne</w:t>
            </w:r>
            <w:r w:rsidR="00EA60BF">
              <w:rPr>
                <w:rFonts w:ascii="Arial" w:hAnsi="Arial" w:cs="Arial"/>
                <w:sz w:val="20"/>
              </w:rPr>
              <w:t>, Gabrielle Longley</w:t>
            </w:r>
            <w:r w:rsidR="00C8565B">
              <w:rPr>
                <w:rFonts w:ascii="Arial" w:hAnsi="Arial" w:cs="Arial"/>
                <w:sz w:val="20"/>
              </w:rPr>
              <w:t>,</w:t>
            </w:r>
            <w:r w:rsidR="00281754">
              <w:rPr>
                <w:rFonts w:ascii="Arial" w:hAnsi="Arial" w:cs="Arial"/>
                <w:sz w:val="20"/>
              </w:rPr>
              <w:t xml:space="preserve"> </w:t>
            </w:r>
            <w:r w:rsidR="00281754">
              <w:rPr>
                <w:rFonts w:ascii="Arial" w:hAnsi="Arial" w:cs="Arial"/>
                <w:sz w:val="20"/>
              </w:rPr>
              <w:t xml:space="preserve">Amanda </w:t>
            </w:r>
            <w:proofErr w:type="spellStart"/>
            <w:r w:rsidR="00281754">
              <w:rPr>
                <w:rFonts w:ascii="Arial" w:hAnsi="Arial" w:cs="Arial"/>
                <w:sz w:val="20"/>
              </w:rPr>
              <w:t>Anduza</w:t>
            </w:r>
            <w:proofErr w:type="spellEnd"/>
            <w:r w:rsidR="00281754">
              <w:rPr>
                <w:rFonts w:ascii="Arial" w:hAnsi="Arial" w:cs="Arial"/>
                <w:sz w:val="20"/>
              </w:rPr>
              <w:t xml:space="preserve"> (QEP Student Ambassador)</w:t>
            </w:r>
          </w:p>
          <w:p w14:paraId="4A0ADFE7" w14:textId="77777777" w:rsidR="00C34EB5" w:rsidRPr="00BF3865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FE2B59">
        <w:trPr>
          <w:trHeight w:val="350"/>
        </w:trPr>
        <w:tc>
          <w:tcPr>
            <w:tcW w:w="1943" w:type="dxa"/>
            <w:vAlign w:val="center"/>
          </w:tcPr>
          <w:p w14:paraId="6158476A" w14:textId="77777777" w:rsidR="00C34EB5" w:rsidRPr="00BF3865" w:rsidRDefault="00EE6A3B" w:rsidP="00FE2B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12B8AAF1" w14:textId="4E3AD16E" w:rsidR="00C34EB5" w:rsidRPr="00BF3865" w:rsidRDefault="00EA60BF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Dr. </w:t>
            </w:r>
            <w:r w:rsidR="00281754">
              <w:rPr>
                <w:rFonts w:ascii="Arial" w:hAnsi="Arial" w:cs="Arial"/>
                <w:sz w:val="20"/>
              </w:rPr>
              <w:t>Michael Vitale</w:t>
            </w:r>
          </w:p>
        </w:tc>
      </w:tr>
      <w:tr w:rsidR="00862FEE" w:rsidRPr="00DA752B" w14:paraId="22D2C2F6" w14:textId="77777777" w:rsidTr="00C8565B">
        <w:trPr>
          <w:trHeight w:val="530"/>
        </w:trPr>
        <w:tc>
          <w:tcPr>
            <w:tcW w:w="1943" w:type="dxa"/>
            <w:vAlign w:val="center"/>
          </w:tcPr>
          <w:p w14:paraId="19B100D2" w14:textId="77777777" w:rsidR="00235678" w:rsidRPr="00BF3865" w:rsidRDefault="001022AC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222" w:type="dxa"/>
            <w:vAlign w:val="center"/>
          </w:tcPr>
          <w:p w14:paraId="367938A7" w14:textId="6A55AC60" w:rsidR="00235678" w:rsidRPr="00C8565B" w:rsidRDefault="00EE6A3B" w:rsidP="00C8565B">
            <w:pPr>
              <w:rPr>
                <w:rFonts w:ascii="Arial" w:hAnsi="Arial" w:cs="Arial"/>
                <w:sz w:val="20"/>
              </w:rPr>
            </w:pPr>
            <w:r w:rsidRPr="00C8565B">
              <w:rPr>
                <w:rFonts w:ascii="Arial" w:hAnsi="Arial" w:cs="Arial"/>
                <w:sz w:val="20"/>
              </w:rPr>
              <w:t>J</w:t>
            </w:r>
            <w:r w:rsidR="00281754" w:rsidRPr="00C8565B">
              <w:rPr>
                <w:rFonts w:ascii="Arial" w:hAnsi="Arial" w:cs="Arial"/>
                <w:sz w:val="20"/>
              </w:rPr>
              <w:t>eremy Norton</w:t>
            </w:r>
            <w:r w:rsidR="00A65180" w:rsidRPr="00C8565B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C8565B">
              <w:rPr>
                <w:rFonts w:ascii="Arial" w:hAnsi="Arial" w:cs="Arial"/>
                <w:sz w:val="20"/>
              </w:rPr>
              <w:t xml:space="preserve">he meeting to order </w:t>
            </w:r>
            <w:r w:rsidRPr="00C8565B">
              <w:rPr>
                <w:rFonts w:ascii="Arial" w:hAnsi="Arial" w:cs="Arial"/>
                <w:sz w:val="20"/>
              </w:rPr>
              <w:t xml:space="preserve">at </w:t>
            </w:r>
            <w:r w:rsidR="007A36C1" w:rsidRPr="00C8565B">
              <w:rPr>
                <w:rFonts w:ascii="Arial" w:hAnsi="Arial" w:cs="Arial"/>
                <w:sz w:val="20"/>
              </w:rPr>
              <w:t>1</w:t>
            </w:r>
            <w:r w:rsidRPr="00C8565B">
              <w:rPr>
                <w:rFonts w:ascii="Arial" w:hAnsi="Arial" w:cs="Arial"/>
                <w:sz w:val="20"/>
              </w:rPr>
              <w:t>:00 p</w:t>
            </w:r>
            <w:r w:rsidR="00CD3798" w:rsidRPr="00C8565B">
              <w:rPr>
                <w:rFonts w:ascii="Arial" w:hAnsi="Arial" w:cs="Arial"/>
                <w:sz w:val="20"/>
              </w:rPr>
              <w:t>.m.</w:t>
            </w:r>
            <w:r w:rsidR="00C34EB5" w:rsidRPr="00C8565B">
              <w:rPr>
                <w:rFonts w:ascii="Arial" w:hAnsi="Arial" w:cs="Arial"/>
                <w:sz w:val="20"/>
              </w:rPr>
              <w:t xml:space="preserve"> 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7193EC11" w14:textId="77777777" w:rsidTr="00C8565B">
        <w:trPr>
          <w:trHeight w:val="2357"/>
        </w:trPr>
        <w:tc>
          <w:tcPr>
            <w:tcW w:w="1943" w:type="dxa"/>
          </w:tcPr>
          <w:p w14:paraId="6AEA6F55" w14:textId="0D5681F6" w:rsidR="00235678" w:rsidRPr="00BF3865" w:rsidRDefault="0052311E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</w:t>
            </w:r>
          </w:p>
        </w:tc>
        <w:tc>
          <w:tcPr>
            <w:tcW w:w="8222" w:type="dxa"/>
            <w:vAlign w:val="center"/>
          </w:tcPr>
          <w:p w14:paraId="3EBDEFCA" w14:textId="4AC4642D" w:rsidR="00932BD3" w:rsidRDefault="00BB5F7A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Updates</w:t>
            </w:r>
          </w:p>
          <w:p w14:paraId="6E774426" w14:textId="38593FCD" w:rsidR="004F6375" w:rsidRDefault="00281754" w:rsidP="004F63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Welcome back! All meetings for fall 2020 have been scheduled through Zoom</w:t>
            </w:r>
          </w:p>
          <w:p w14:paraId="52CF9550" w14:textId="56DDDA20" w:rsidR="00B44677" w:rsidRPr="00281754" w:rsidRDefault="00281754" w:rsidP="00281754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Updates to Teams/Canvas folders- both have the </w:t>
            </w:r>
            <w:r w:rsidRPr="00281754">
              <w:rPr>
                <w:rFonts w:ascii="Arial" w:hAnsi="Arial" w:cs="Arial"/>
                <w:color w:val="000000"/>
                <w:sz w:val="20"/>
              </w:rPr>
              <w:t>latest QEP document uploaded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as well as</w:t>
            </w:r>
            <w:r w:rsidR="00077C9F">
              <w:rPr>
                <w:rFonts w:ascii="Arial" w:hAnsi="Arial" w:cs="Arial"/>
                <w:color w:val="000000"/>
                <w:sz w:val="20"/>
              </w:rPr>
              <w:t xml:space="preserve"> teaching assignments for QEP pilot &amp;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information for “Librarian Intervention Model Resources”</w:t>
            </w:r>
          </w:p>
          <w:p w14:paraId="58780D8A" w14:textId="532E1E2A" w:rsidR="00281754" w:rsidRDefault="001F132B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“Librarian Intervention Model Resources”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has all documents that will be used to help faculty incorporate the IL rubric into their modified assignment</w:t>
            </w:r>
          </w:p>
          <w:p w14:paraId="74EE35D4" w14:textId="3016A129" w:rsidR="00077C9F" w:rsidRPr="00077C9F" w:rsidRDefault="00077C9F" w:rsidP="00077C9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Canvas shell</w:t>
            </w:r>
            <w:r w:rsidR="00FC4804">
              <w:rPr>
                <w:rFonts w:ascii="Arial" w:hAnsi="Arial" w:cs="Arial"/>
                <w:color w:val="000000"/>
                <w:sz w:val="20"/>
              </w:rPr>
              <w:t xml:space="preserve"> updates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FE2B59">
              <w:rPr>
                <w:rFonts w:ascii="Arial" w:hAnsi="Arial" w:cs="Arial"/>
                <w:color w:val="000000"/>
                <w:sz w:val="20"/>
              </w:rPr>
              <w:t xml:space="preserve">QEP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timeline </w:t>
            </w:r>
            <w:r w:rsidR="00FC4804">
              <w:rPr>
                <w:rFonts w:ascii="Arial" w:hAnsi="Arial" w:cs="Arial"/>
                <w:color w:val="000000"/>
                <w:sz w:val="20"/>
              </w:rPr>
              <w:t>&amp;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documents</w:t>
            </w:r>
            <w:r w:rsidR="00FC4804">
              <w:rPr>
                <w:rFonts w:ascii="Arial" w:hAnsi="Arial" w:cs="Arial"/>
                <w:color w:val="000000"/>
                <w:sz w:val="20"/>
              </w:rPr>
              <w:t xml:space="preserve"> added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under “Committee Review” on Home page; Student Ambassador information included in Modules.</w:t>
            </w:r>
          </w:p>
        </w:tc>
      </w:tr>
      <w:tr w:rsidR="00281754" w:rsidRPr="00DA752B" w14:paraId="5FFB226B" w14:textId="77777777" w:rsidTr="009224EB">
        <w:trPr>
          <w:trHeight w:val="917"/>
        </w:trPr>
        <w:tc>
          <w:tcPr>
            <w:tcW w:w="1943" w:type="dxa"/>
          </w:tcPr>
          <w:p w14:paraId="74545B2D" w14:textId="2C26273D" w:rsidR="00281754" w:rsidRPr="00BF3865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Pilots and Assessment Updates</w:t>
            </w:r>
          </w:p>
        </w:tc>
        <w:tc>
          <w:tcPr>
            <w:tcW w:w="8222" w:type="dxa"/>
            <w:vAlign w:val="center"/>
          </w:tcPr>
          <w:p w14:paraId="633AC096" w14:textId="3373E680" w:rsidR="00281754" w:rsidRPr="009224EB" w:rsidRDefault="00077C9F" w:rsidP="00077C9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 w:rsidRPr="009224EB">
              <w:rPr>
                <w:rFonts w:ascii="Arial" w:hAnsi="Arial" w:cs="Arial"/>
                <w:bCs/>
                <w:sz w:val="20"/>
              </w:rPr>
              <w:t>Fall 2020 pilot</w:t>
            </w:r>
            <w:r w:rsidR="009224EB" w:rsidRPr="009224EB">
              <w:rPr>
                <w:rFonts w:ascii="Arial" w:hAnsi="Arial" w:cs="Arial"/>
                <w:bCs/>
                <w:sz w:val="20"/>
              </w:rPr>
              <w:t xml:space="preserve"> begins</w:t>
            </w:r>
            <w:r w:rsidRPr="009224EB">
              <w:rPr>
                <w:rFonts w:ascii="Arial" w:hAnsi="Arial" w:cs="Arial"/>
                <w:bCs/>
                <w:sz w:val="20"/>
              </w:rPr>
              <w:t>: Toni Upchurch SPC 2608</w:t>
            </w:r>
            <w:r w:rsidR="009224EB" w:rsidRPr="009224EB">
              <w:rPr>
                <w:rFonts w:ascii="Arial" w:hAnsi="Arial" w:cs="Arial"/>
                <w:bCs/>
                <w:sz w:val="20"/>
              </w:rPr>
              <w:t xml:space="preserve"> &amp; </w:t>
            </w:r>
            <w:r w:rsidRPr="009224EB">
              <w:rPr>
                <w:rFonts w:ascii="Arial" w:hAnsi="Arial" w:cs="Arial"/>
                <w:bCs/>
                <w:sz w:val="20"/>
              </w:rPr>
              <w:t>BSC 1010C</w:t>
            </w:r>
            <w:r w:rsidR="009224EB" w:rsidRPr="009224EB">
              <w:rPr>
                <w:rFonts w:ascii="Arial" w:hAnsi="Arial" w:cs="Arial"/>
                <w:bCs/>
                <w:sz w:val="20"/>
              </w:rPr>
              <w:t xml:space="preserve">. Revised assignments uploaded in Teams folder. </w:t>
            </w:r>
            <w:r w:rsidR="009224EB">
              <w:rPr>
                <w:rFonts w:ascii="Arial" w:hAnsi="Arial" w:cs="Arial"/>
                <w:bCs/>
                <w:sz w:val="20"/>
              </w:rPr>
              <w:t xml:space="preserve">Assessment Team currently working on assessment </w:t>
            </w:r>
            <w:r w:rsidR="00FC4804">
              <w:rPr>
                <w:rFonts w:ascii="Arial" w:hAnsi="Arial" w:cs="Arial"/>
                <w:bCs/>
                <w:sz w:val="20"/>
              </w:rPr>
              <w:t>piece</w:t>
            </w:r>
            <w:r w:rsidR="009224EB">
              <w:rPr>
                <w:rFonts w:ascii="Arial" w:hAnsi="Arial" w:cs="Arial"/>
                <w:bCs/>
                <w:sz w:val="20"/>
              </w:rPr>
              <w:t xml:space="preserve"> and collecting artifacts from summer 2020 pilot</w:t>
            </w:r>
          </w:p>
        </w:tc>
      </w:tr>
      <w:tr w:rsidR="00281754" w:rsidRPr="00DA752B" w14:paraId="3FAF38DF" w14:textId="77777777" w:rsidTr="009224EB">
        <w:trPr>
          <w:trHeight w:val="620"/>
        </w:trPr>
        <w:tc>
          <w:tcPr>
            <w:tcW w:w="1943" w:type="dxa"/>
          </w:tcPr>
          <w:p w14:paraId="527A0AB6" w14:textId="6C3F3C27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SACSCOC Updates</w:t>
            </w:r>
          </w:p>
        </w:tc>
        <w:tc>
          <w:tcPr>
            <w:tcW w:w="8222" w:type="dxa"/>
            <w:vAlign w:val="center"/>
          </w:tcPr>
          <w:p w14:paraId="2EA8853B" w14:textId="4107D961" w:rsidR="00281754" w:rsidRPr="00FC4804" w:rsidRDefault="005710DC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 w:rsidRPr="00FC4804">
              <w:rPr>
                <w:rFonts w:ascii="Arial" w:hAnsi="Arial" w:cs="Arial"/>
                <w:bCs/>
                <w:sz w:val="20"/>
              </w:rPr>
              <w:t xml:space="preserve">Dr. Wymer currently working </w:t>
            </w:r>
            <w:r w:rsidR="00FC4804" w:rsidRPr="00FC4804">
              <w:rPr>
                <w:rFonts w:ascii="Arial" w:hAnsi="Arial" w:cs="Arial"/>
                <w:bCs/>
                <w:sz w:val="20"/>
              </w:rPr>
              <w:t>o</w:t>
            </w:r>
            <w:r w:rsidRPr="00FC4804">
              <w:rPr>
                <w:rFonts w:ascii="Arial" w:hAnsi="Arial" w:cs="Arial"/>
                <w:bCs/>
                <w:sz w:val="20"/>
              </w:rPr>
              <w:t xml:space="preserve">n schedule for SACSCOC visit in late October 2020. Dr. Wymer will meet with </w:t>
            </w:r>
            <w:r w:rsidR="00BA5F43" w:rsidRPr="00FC4804">
              <w:rPr>
                <w:rFonts w:ascii="Arial" w:hAnsi="Arial" w:cs="Arial"/>
                <w:bCs/>
                <w:sz w:val="20"/>
              </w:rPr>
              <w:t xml:space="preserve">Cabinet </w:t>
            </w:r>
            <w:r w:rsidR="00FC4804" w:rsidRPr="00FC4804">
              <w:rPr>
                <w:rFonts w:ascii="Arial" w:hAnsi="Arial" w:cs="Arial"/>
                <w:bCs/>
                <w:sz w:val="20"/>
              </w:rPr>
              <w:t xml:space="preserve">on Tuesday </w:t>
            </w:r>
            <w:r w:rsidR="00BA5F43" w:rsidRPr="00FC4804">
              <w:rPr>
                <w:rFonts w:ascii="Arial" w:hAnsi="Arial" w:cs="Arial"/>
                <w:bCs/>
                <w:sz w:val="20"/>
              </w:rPr>
              <w:t xml:space="preserve">and will ask who to invite on days for SACSCOC visit. </w:t>
            </w:r>
            <w:r w:rsidRPr="00FC4804">
              <w:rPr>
                <w:rFonts w:ascii="Arial" w:hAnsi="Arial" w:cs="Arial"/>
                <w:bCs/>
                <w:sz w:val="20"/>
              </w:rPr>
              <w:t xml:space="preserve">Schedule will be shared campus wide once completed. </w:t>
            </w:r>
          </w:p>
          <w:p w14:paraId="5F926E3D" w14:textId="77777777" w:rsidR="005710DC" w:rsidRPr="00FC4804" w:rsidRDefault="005710DC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</w:rPr>
            </w:pPr>
            <w:r w:rsidRPr="00FC4804">
              <w:rPr>
                <w:rFonts w:ascii="Arial" w:hAnsi="Arial" w:cs="Arial"/>
                <w:bCs/>
                <w:sz w:val="20"/>
              </w:rPr>
              <w:t>Steering Committee will meet with visiting team; prepare QEP presentation/Q&amp;A</w:t>
            </w:r>
          </w:p>
          <w:p w14:paraId="2EF9C960" w14:textId="0AEEFB3B" w:rsidR="00BA5F43" w:rsidRPr="00FC4804" w:rsidRDefault="00BA5F43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</w:rPr>
            </w:pPr>
            <w:r w:rsidRPr="00FC4804">
              <w:rPr>
                <w:rFonts w:ascii="Arial" w:hAnsi="Arial" w:cs="Arial"/>
                <w:b/>
                <w:sz w:val="20"/>
              </w:rPr>
              <w:t>Steering Committee block off 9am-11am on Wednesday of SACSCOC visit</w:t>
            </w:r>
          </w:p>
        </w:tc>
      </w:tr>
      <w:tr w:rsidR="00281754" w:rsidRPr="00DA752B" w14:paraId="0F9EBB73" w14:textId="77777777" w:rsidTr="009224EB">
        <w:trPr>
          <w:trHeight w:val="710"/>
        </w:trPr>
        <w:tc>
          <w:tcPr>
            <w:tcW w:w="1943" w:type="dxa"/>
          </w:tcPr>
          <w:p w14:paraId="06B568DD" w14:textId="0423D4C6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 Planning Updates</w:t>
            </w:r>
          </w:p>
        </w:tc>
        <w:tc>
          <w:tcPr>
            <w:tcW w:w="8222" w:type="dxa"/>
            <w:vAlign w:val="center"/>
          </w:tcPr>
          <w:p w14:paraId="356F94FD" w14:textId="6054B9DD" w:rsidR="00281754" w:rsidRDefault="009224EB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 w:rsidRPr="009224EB">
              <w:rPr>
                <w:rFonts w:ascii="Arial" w:hAnsi="Arial" w:cs="Arial"/>
                <w:bCs/>
                <w:sz w:val="20"/>
              </w:rPr>
              <w:t>IL Conference rescheduled for early January 2021</w:t>
            </w:r>
            <w:r w:rsidR="00F23AC5">
              <w:rPr>
                <w:rFonts w:ascii="Arial" w:hAnsi="Arial" w:cs="Arial"/>
                <w:bCs/>
                <w:sz w:val="20"/>
              </w:rPr>
              <w:t>. Expecting in-person conference</w:t>
            </w:r>
          </w:p>
          <w:p w14:paraId="520652BB" w14:textId="77777777" w:rsidR="001838ED" w:rsidRDefault="001838ED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Organizing agenda, caters, merchandise options, etc.</w:t>
            </w:r>
          </w:p>
          <w:p w14:paraId="76B131B7" w14:textId="1860C6AA" w:rsidR="001838ED" w:rsidRDefault="001838ED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Budget can be shifted to purchase swag items for conference and gifts to guest speakers &amp; SACSCOC Visiting Team </w:t>
            </w:r>
          </w:p>
          <w:p w14:paraId="59CC6A9F" w14:textId="3D5A883E" w:rsidR="001838ED" w:rsidRDefault="00FE2B59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Budget allows </w:t>
            </w:r>
            <w:r w:rsidR="001838ED">
              <w:rPr>
                <w:rFonts w:ascii="Arial" w:hAnsi="Arial" w:cs="Arial"/>
                <w:bCs/>
                <w:sz w:val="20"/>
              </w:rPr>
              <w:t xml:space="preserve">purchase </w:t>
            </w:r>
            <w:r>
              <w:rPr>
                <w:rFonts w:ascii="Arial" w:hAnsi="Arial" w:cs="Arial"/>
                <w:bCs/>
                <w:sz w:val="20"/>
              </w:rPr>
              <w:t xml:space="preserve">for </w:t>
            </w:r>
            <w:r w:rsidR="001838ED">
              <w:rPr>
                <w:rFonts w:ascii="Arial" w:hAnsi="Arial" w:cs="Arial"/>
                <w:bCs/>
                <w:sz w:val="20"/>
              </w:rPr>
              <w:t>T-shirts</w:t>
            </w:r>
          </w:p>
          <w:p w14:paraId="78848993" w14:textId="1B200F84" w:rsidR="00C8565B" w:rsidRPr="009224EB" w:rsidRDefault="00C8565B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Katie will talk to Dr. Vitale about stipends for Ambassadors</w:t>
            </w:r>
          </w:p>
        </w:tc>
      </w:tr>
      <w:tr w:rsidR="00281754" w:rsidRPr="00DA752B" w14:paraId="02228329" w14:textId="77777777" w:rsidTr="00C8565B">
        <w:trPr>
          <w:trHeight w:val="287"/>
        </w:trPr>
        <w:tc>
          <w:tcPr>
            <w:tcW w:w="1943" w:type="dxa"/>
          </w:tcPr>
          <w:p w14:paraId="096C31EF" w14:textId="74CD905C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Marketing Updates</w:t>
            </w:r>
          </w:p>
        </w:tc>
        <w:tc>
          <w:tcPr>
            <w:tcW w:w="8222" w:type="dxa"/>
            <w:vAlign w:val="center"/>
          </w:tcPr>
          <w:p w14:paraId="30130ADE" w14:textId="332EDDA9" w:rsidR="00281754" w:rsidRDefault="00F23AC5" w:rsidP="00C856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Make additional updates to QEP website and a</w:t>
            </w:r>
            <w:r w:rsidR="005710DC" w:rsidRPr="005710DC">
              <w:rPr>
                <w:rFonts w:ascii="Arial" w:hAnsi="Arial" w:cs="Arial"/>
                <w:bCs/>
                <w:sz w:val="20"/>
              </w:rPr>
              <w:t>dvertise IL Ambassadors search on QEP website</w:t>
            </w:r>
          </w:p>
          <w:p w14:paraId="27FA6C1F" w14:textId="40EB36BC" w:rsidR="00FE2B59" w:rsidRPr="00FE2B59" w:rsidRDefault="00FE2B59" w:rsidP="00FE2B5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Look into swag item ideas: QEP hand sanitizers; postcards; temporary tattoos, etc.</w:t>
            </w:r>
          </w:p>
          <w:p w14:paraId="78D60214" w14:textId="566ACD35" w:rsidR="005710DC" w:rsidRDefault="005710DC" w:rsidP="00C856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5710DC">
              <w:rPr>
                <w:rFonts w:ascii="Arial" w:hAnsi="Arial" w:cs="Arial"/>
                <w:bCs/>
                <w:sz w:val="20"/>
              </w:rPr>
              <w:t>Use creation video tools such as</w:t>
            </w:r>
            <w:r w:rsidR="00FE2B5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FE2B59">
              <w:rPr>
                <w:rFonts w:ascii="Arial" w:hAnsi="Arial" w:cs="Arial"/>
                <w:bCs/>
                <w:sz w:val="20"/>
              </w:rPr>
              <w:t>Doodly</w:t>
            </w:r>
            <w:proofErr w:type="spellEnd"/>
            <w:r w:rsidR="00FE2B59">
              <w:rPr>
                <w:rFonts w:ascii="Arial" w:hAnsi="Arial" w:cs="Arial"/>
                <w:bCs/>
                <w:sz w:val="20"/>
              </w:rPr>
              <w:t xml:space="preserve"> </w:t>
            </w:r>
            <w:r w:rsidR="00FE2B59" w:rsidRPr="00FE2B59">
              <w:rPr>
                <w:rFonts w:ascii="Arial" w:hAnsi="Arial" w:cs="Arial"/>
                <w:bCs/>
                <w:sz w:val="20"/>
              </w:rPr>
              <w:t>&amp;</w:t>
            </w:r>
            <w:r w:rsidRPr="00FE2B5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FE2B59">
              <w:rPr>
                <w:rFonts w:ascii="Arial" w:hAnsi="Arial" w:cs="Arial"/>
                <w:bCs/>
                <w:sz w:val="20"/>
              </w:rPr>
              <w:t>P</w:t>
            </w:r>
            <w:r w:rsidR="00FE2B59" w:rsidRPr="00FE2B59">
              <w:rPr>
                <w:rFonts w:ascii="Arial" w:hAnsi="Arial" w:cs="Arial"/>
                <w:bCs/>
                <w:sz w:val="20"/>
              </w:rPr>
              <w:t>o</w:t>
            </w:r>
            <w:r w:rsidRPr="00FE2B59">
              <w:rPr>
                <w:rFonts w:ascii="Arial" w:hAnsi="Arial" w:cs="Arial"/>
                <w:bCs/>
                <w:sz w:val="20"/>
              </w:rPr>
              <w:t>wtoon</w:t>
            </w:r>
            <w:proofErr w:type="spellEnd"/>
            <w:r w:rsidRPr="00FE2B59">
              <w:rPr>
                <w:rFonts w:ascii="Arial" w:hAnsi="Arial" w:cs="Arial"/>
                <w:bCs/>
                <w:sz w:val="20"/>
              </w:rPr>
              <w:t xml:space="preserve"> to create</w:t>
            </w:r>
            <w:r w:rsidRPr="005710DC">
              <w:rPr>
                <w:rFonts w:ascii="Arial" w:hAnsi="Arial" w:cs="Arial"/>
                <w:bCs/>
                <w:sz w:val="20"/>
              </w:rPr>
              <w:t xml:space="preserve"> video</w:t>
            </w:r>
            <w:r>
              <w:rPr>
                <w:rFonts w:ascii="Arial" w:hAnsi="Arial" w:cs="Arial"/>
                <w:bCs/>
                <w:sz w:val="20"/>
              </w:rPr>
              <w:t xml:space="preserve"> introduction QEP topic- Information Literacy</w:t>
            </w:r>
          </w:p>
          <w:p w14:paraId="16C441F1" w14:textId="4CA16827" w:rsidR="005710DC" w:rsidRPr="005710DC" w:rsidRDefault="005710DC" w:rsidP="00C856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Danielle </w:t>
            </w:r>
            <w:r w:rsidRPr="00FE2B59">
              <w:rPr>
                <w:rFonts w:ascii="Arial" w:hAnsi="Arial" w:cs="Arial"/>
                <w:bCs/>
                <w:sz w:val="20"/>
              </w:rPr>
              <w:t>Bowen &amp; Thomas</w:t>
            </w:r>
            <w:r w:rsidR="00FE2B59" w:rsidRPr="00FE2B5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FE2B59" w:rsidRPr="00FE2B59">
              <w:rPr>
                <w:rFonts w:ascii="Arial" w:hAnsi="Arial" w:cs="Arial"/>
                <w:bCs/>
                <w:sz w:val="20"/>
              </w:rPr>
              <w:t>Yaccarino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can assist with creating a short video</w:t>
            </w:r>
          </w:p>
        </w:tc>
      </w:tr>
      <w:tr w:rsidR="00862FEE" w:rsidRPr="00DA752B" w14:paraId="774758EE" w14:textId="77777777" w:rsidTr="00281754">
        <w:tc>
          <w:tcPr>
            <w:tcW w:w="1943" w:type="dxa"/>
          </w:tcPr>
          <w:p w14:paraId="52D4314D" w14:textId="77777777" w:rsidR="003F67C2" w:rsidRPr="003F67C2" w:rsidRDefault="003F67C2" w:rsidP="00281754">
            <w:pPr>
              <w:pStyle w:val="ListParagraph"/>
              <w:ind w:left="3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222" w:type="dxa"/>
          </w:tcPr>
          <w:p w14:paraId="509B7794" w14:textId="5308B747" w:rsidR="006E75E8" w:rsidRPr="00154DCC" w:rsidRDefault="00FE2B59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Look out for email on proofreading latest QEP draft and Summer Pilot report. Send feedback &amp; edits by Sept. 4,2020. </w:t>
            </w:r>
            <w:r w:rsidR="000D409B" w:rsidRPr="00B44677">
              <w:rPr>
                <w:rFonts w:ascii="Arial" w:hAnsi="Arial" w:cs="Arial"/>
                <w:sz w:val="20"/>
              </w:rPr>
              <w:t>The</w:t>
            </w:r>
            <w:r w:rsidR="001477EC" w:rsidRPr="00B44677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B44677">
              <w:rPr>
                <w:rFonts w:ascii="Arial" w:hAnsi="Arial" w:cs="Arial"/>
                <w:sz w:val="20"/>
              </w:rPr>
              <w:t xml:space="preserve">date is </w:t>
            </w:r>
            <w:r w:rsidR="00EA60BF">
              <w:rPr>
                <w:rFonts w:ascii="Arial" w:hAnsi="Arial" w:cs="Arial"/>
                <w:sz w:val="20"/>
              </w:rPr>
              <w:t>September</w:t>
            </w:r>
            <w:r w:rsidR="008C4945" w:rsidRPr="00B44677">
              <w:rPr>
                <w:rFonts w:ascii="Arial" w:hAnsi="Arial" w:cs="Arial"/>
                <w:sz w:val="20"/>
              </w:rPr>
              <w:t xml:space="preserve"> </w:t>
            </w:r>
            <w:r w:rsidR="007A36C1">
              <w:rPr>
                <w:rFonts w:ascii="Arial" w:hAnsi="Arial" w:cs="Arial"/>
                <w:sz w:val="20"/>
              </w:rPr>
              <w:t>1</w:t>
            </w:r>
            <w:r w:rsidR="00EA60BF">
              <w:rPr>
                <w:rFonts w:ascii="Arial" w:hAnsi="Arial" w:cs="Arial"/>
                <w:sz w:val="20"/>
              </w:rPr>
              <w:t>0</w:t>
            </w:r>
            <w:r w:rsidR="008C4945" w:rsidRPr="00B44677">
              <w:rPr>
                <w:rFonts w:ascii="Arial" w:hAnsi="Arial" w:cs="Arial"/>
                <w:sz w:val="20"/>
              </w:rPr>
              <w:t>, 20</w:t>
            </w:r>
            <w:r w:rsidR="004F6375">
              <w:rPr>
                <w:rFonts w:ascii="Arial" w:hAnsi="Arial" w:cs="Arial"/>
                <w:sz w:val="20"/>
              </w:rPr>
              <w:t>20</w:t>
            </w:r>
            <w:r w:rsidR="008C4945" w:rsidRPr="00B44677">
              <w:rPr>
                <w:rFonts w:ascii="Arial" w:hAnsi="Arial" w:cs="Arial"/>
                <w:sz w:val="20"/>
              </w:rPr>
              <w:t xml:space="preserve"> and calendar invite </w:t>
            </w:r>
            <w:r>
              <w:rPr>
                <w:rFonts w:ascii="Arial" w:hAnsi="Arial" w:cs="Arial"/>
                <w:sz w:val="20"/>
              </w:rPr>
              <w:t xml:space="preserve">has been </w:t>
            </w:r>
            <w:r w:rsidR="008C4945" w:rsidRPr="00B44677">
              <w:rPr>
                <w:rFonts w:ascii="Arial" w:hAnsi="Arial" w:cs="Arial"/>
                <w:sz w:val="20"/>
              </w:rPr>
              <w:t xml:space="preserve">sent </w:t>
            </w:r>
            <w:r w:rsidR="006A3A2D" w:rsidRPr="00B44677">
              <w:rPr>
                <w:rFonts w:ascii="Arial" w:hAnsi="Arial" w:cs="Arial"/>
                <w:sz w:val="20"/>
              </w:rPr>
              <w:t>out to all participants.</w:t>
            </w:r>
            <w:r w:rsidR="008C4945" w:rsidRPr="00B446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2FEE" w:rsidRPr="00154DCC" w14:paraId="5730FD0D" w14:textId="77777777" w:rsidTr="00281754">
        <w:tc>
          <w:tcPr>
            <w:tcW w:w="1943" w:type="dxa"/>
          </w:tcPr>
          <w:p w14:paraId="072B9F72" w14:textId="77777777" w:rsidR="003F67C2" w:rsidRPr="00154DCC" w:rsidRDefault="00235678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222" w:type="dxa"/>
          </w:tcPr>
          <w:p w14:paraId="2F908AFE" w14:textId="20281917" w:rsidR="00884D55" w:rsidRPr="00154DCC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Meeting adjourned at </w:t>
            </w:r>
            <w:r w:rsidR="00EA60BF">
              <w:rPr>
                <w:rFonts w:ascii="Arial" w:hAnsi="Arial" w:cs="Arial"/>
                <w:sz w:val="20"/>
              </w:rPr>
              <w:t>2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:</w:t>
            </w:r>
            <w:r w:rsidR="00EA60BF">
              <w:rPr>
                <w:rFonts w:ascii="Arial" w:hAnsi="Arial" w:cs="Arial"/>
                <w:sz w:val="20"/>
                <w:u w:val="single"/>
              </w:rPr>
              <w:t>1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0 p</w:t>
            </w:r>
            <w:r w:rsidR="006A3A2D" w:rsidRPr="00154DCC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154DCC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6693" w14:textId="77777777" w:rsidR="00611CE9" w:rsidRDefault="00611CE9">
      <w:r>
        <w:separator/>
      </w:r>
    </w:p>
  </w:endnote>
  <w:endnote w:type="continuationSeparator" w:id="0">
    <w:p w14:paraId="1A4FB840" w14:textId="77777777" w:rsidR="00611CE9" w:rsidRDefault="0061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2326" w14:textId="77777777" w:rsidR="00611CE9" w:rsidRDefault="00611CE9">
      <w:r>
        <w:separator/>
      </w:r>
    </w:p>
  </w:footnote>
  <w:footnote w:type="continuationSeparator" w:id="0">
    <w:p w14:paraId="4989E1DD" w14:textId="77777777" w:rsidR="00611CE9" w:rsidRDefault="0061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E24"/>
    <w:multiLevelType w:val="hybridMultilevel"/>
    <w:tmpl w:val="A68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FF73A5"/>
    <w:multiLevelType w:val="hybridMultilevel"/>
    <w:tmpl w:val="B42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1973"/>
    <w:multiLevelType w:val="hybridMultilevel"/>
    <w:tmpl w:val="1AE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D1609"/>
    <w:multiLevelType w:val="hybridMultilevel"/>
    <w:tmpl w:val="E0F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42870"/>
    <w:multiLevelType w:val="hybridMultilevel"/>
    <w:tmpl w:val="FF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1"/>
  </w:num>
  <w:num w:numId="5">
    <w:abstractNumId w:val="20"/>
  </w:num>
  <w:num w:numId="6">
    <w:abstractNumId w:val="13"/>
  </w:num>
  <w:num w:numId="7">
    <w:abstractNumId w:val="27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24"/>
  </w:num>
  <w:num w:numId="15">
    <w:abstractNumId w:val="26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"/>
  </w:num>
  <w:num w:numId="21">
    <w:abstractNumId w:val="6"/>
  </w:num>
  <w:num w:numId="22">
    <w:abstractNumId w:val="25"/>
  </w:num>
  <w:num w:numId="23">
    <w:abstractNumId w:val="9"/>
  </w:num>
  <w:num w:numId="24">
    <w:abstractNumId w:val="22"/>
  </w:num>
  <w:num w:numId="25">
    <w:abstractNumId w:val="7"/>
  </w:num>
  <w:num w:numId="26">
    <w:abstractNumId w:val="3"/>
  </w:num>
  <w:num w:numId="27">
    <w:abstractNumId w:val="19"/>
  </w:num>
  <w:num w:numId="28">
    <w:abstractNumId w:val="5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271EE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C9F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0F7F4D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8ED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32B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55BA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44DC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AF6"/>
    <w:rsid w:val="002572D9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75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05A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375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376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0DC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1CE9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6C1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4EB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A30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23E2"/>
    <w:rsid w:val="009A24AC"/>
    <w:rsid w:val="009A36AE"/>
    <w:rsid w:val="009A3C46"/>
    <w:rsid w:val="009A417D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B7"/>
    <w:rsid w:val="00A34863"/>
    <w:rsid w:val="00A36F76"/>
    <w:rsid w:val="00A376E3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5B0D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43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5299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7EC"/>
    <w:rsid w:val="00C84A92"/>
    <w:rsid w:val="00C84D98"/>
    <w:rsid w:val="00C8565B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279E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ABC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0BF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3AC5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4804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2B59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25270-B354-4B6E-A68C-39299E47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CF8B3-826E-4B13-B642-6E9FE71D7E8C}"/>
</file>

<file path=customXml/itemProps3.xml><?xml version="1.0" encoding="utf-8"?>
<ds:datastoreItem xmlns:ds="http://schemas.openxmlformats.org/officeDocument/2006/customXml" ds:itemID="{0FD46C60-DAFD-43CB-832E-D7E5136B420D}"/>
</file>

<file path=customXml/itemProps4.xml><?xml version="1.0" encoding="utf-8"?>
<ds:datastoreItem xmlns:ds="http://schemas.openxmlformats.org/officeDocument/2006/customXml" ds:itemID="{A6E1C3A6-92A4-4A77-8C09-E10A2B694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Simmons, Jasmine</cp:lastModifiedBy>
  <cp:revision>2</cp:revision>
  <cp:lastPrinted>2018-05-03T14:41:00Z</cp:lastPrinted>
  <dcterms:created xsi:type="dcterms:W3CDTF">2020-08-28T20:00:00Z</dcterms:created>
  <dcterms:modified xsi:type="dcterms:W3CDTF">2020-08-28T20:00:00Z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